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F8A14" w14:textId="29D64298" w:rsidR="000B2A0D" w:rsidRPr="00213086" w:rsidRDefault="001754A8" w:rsidP="4681B31E">
      <w:pPr>
        <w:spacing w:after="0" w:line="360" w:lineRule="auto"/>
        <w:jc w:val="center"/>
        <w:rPr>
          <w:rFonts w:asciiTheme="minorHAnsi" w:eastAsiaTheme="minorEastAsia" w:hAnsiTheme="minorHAnsi" w:cstheme="minorBidi"/>
          <w:b/>
          <w:bCs/>
          <w:sz w:val="24"/>
          <w:szCs w:val="24"/>
        </w:rPr>
      </w:pPr>
      <w:r w:rsidRPr="4681B31E">
        <w:rPr>
          <w:rFonts w:asciiTheme="minorHAnsi" w:eastAsiaTheme="minorEastAsia" w:hAnsiTheme="minorHAnsi" w:cstheme="minorBidi"/>
          <w:b/>
          <w:bCs/>
          <w:sz w:val="24"/>
          <w:szCs w:val="24"/>
        </w:rPr>
        <w:t xml:space="preserve"> </w:t>
      </w:r>
      <w:r w:rsidR="000B2A0D" w:rsidRPr="4681B31E">
        <w:rPr>
          <w:rFonts w:asciiTheme="minorHAnsi" w:eastAsiaTheme="minorEastAsia" w:hAnsiTheme="minorHAnsi" w:cstheme="minorBidi"/>
          <w:b/>
          <w:bCs/>
          <w:sz w:val="24"/>
          <w:szCs w:val="24"/>
        </w:rPr>
        <w:t xml:space="preserve">Uchwała nr </w:t>
      </w:r>
      <w:r w:rsidR="7B322D4E" w:rsidRPr="4681B31E">
        <w:rPr>
          <w:rFonts w:asciiTheme="minorHAnsi" w:eastAsiaTheme="minorEastAsia" w:hAnsiTheme="minorHAnsi" w:cstheme="minorBidi"/>
          <w:b/>
          <w:bCs/>
          <w:sz w:val="24"/>
          <w:szCs w:val="24"/>
        </w:rPr>
        <w:t>100</w:t>
      </w:r>
    </w:p>
    <w:p w14:paraId="110F0528" w14:textId="77777777" w:rsidR="00015355" w:rsidRPr="00213086" w:rsidRDefault="000B2A0D" w:rsidP="4681B31E">
      <w:pPr>
        <w:spacing w:after="0" w:line="360" w:lineRule="auto"/>
        <w:jc w:val="center"/>
        <w:rPr>
          <w:rFonts w:asciiTheme="minorHAnsi" w:eastAsiaTheme="minorEastAsia" w:hAnsiTheme="minorHAnsi" w:cstheme="minorBidi"/>
          <w:b/>
          <w:bCs/>
          <w:sz w:val="24"/>
          <w:szCs w:val="24"/>
        </w:rPr>
      </w:pPr>
      <w:r w:rsidRPr="4681B31E">
        <w:rPr>
          <w:rFonts w:asciiTheme="minorHAnsi" w:eastAsiaTheme="minorEastAsia" w:hAnsiTheme="minorHAnsi" w:cstheme="minorBidi"/>
          <w:b/>
          <w:bCs/>
          <w:sz w:val="24"/>
          <w:szCs w:val="24"/>
        </w:rPr>
        <w:t>Komitetu Monitorującego</w:t>
      </w:r>
      <w:r w:rsidR="001754A8" w:rsidRPr="4681B31E">
        <w:rPr>
          <w:rFonts w:asciiTheme="minorHAnsi" w:eastAsiaTheme="minorEastAsia" w:hAnsiTheme="minorHAnsi" w:cstheme="minorBidi"/>
          <w:b/>
          <w:bCs/>
          <w:sz w:val="24"/>
          <w:szCs w:val="24"/>
        </w:rPr>
        <w:t xml:space="preserve"> </w:t>
      </w:r>
    </w:p>
    <w:p w14:paraId="7168CB3C" w14:textId="77777777" w:rsidR="00015355" w:rsidRPr="00213086" w:rsidRDefault="000B2A0D" w:rsidP="4681B31E">
      <w:pPr>
        <w:spacing w:after="0" w:line="360" w:lineRule="auto"/>
        <w:jc w:val="center"/>
        <w:rPr>
          <w:rFonts w:asciiTheme="minorHAnsi" w:eastAsiaTheme="minorEastAsia" w:hAnsiTheme="minorHAnsi" w:cstheme="minorBidi"/>
          <w:b/>
          <w:bCs/>
          <w:sz w:val="24"/>
          <w:szCs w:val="24"/>
        </w:rPr>
      </w:pPr>
      <w:r w:rsidRPr="4681B31E">
        <w:rPr>
          <w:rFonts w:asciiTheme="minorHAnsi" w:eastAsiaTheme="minorEastAsia" w:hAnsiTheme="minorHAnsi" w:cstheme="minorBidi"/>
          <w:b/>
          <w:bCs/>
          <w:sz w:val="24"/>
          <w:szCs w:val="24"/>
        </w:rPr>
        <w:t>Fundusze Europejskie dla Śląskiego 2021- 2027</w:t>
      </w:r>
    </w:p>
    <w:p w14:paraId="62D69F71" w14:textId="18D7C7B6" w:rsidR="000B2A0D" w:rsidRPr="00213086" w:rsidRDefault="001754A8" w:rsidP="4681B31E">
      <w:pPr>
        <w:spacing w:after="0" w:line="360" w:lineRule="auto"/>
        <w:jc w:val="center"/>
        <w:rPr>
          <w:rFonts w:asciiTheme="minorHAnsi" w:eastAsiaTheme="minorEastAsia" w:hAnsiTheme="minorHAnsi" w:cstheme="minorBidi"/>
          <w:b/>
          <w:bCs/>
          <w:sz w:val="24"/>
          <w:szCs w:val="24"/>
        </w:rPr>
      </w:pPr>
      <w:r w:rsidRPr="4681B31E">
        <w:rPr>
          <w:rFonts w:asciiTheme="minorHAnsi" w:eastAsiaTheme="minorEastAsia" w:hAnsiTheme="minorHAnsi" w:cstheme="minorBidi"/>
          <w:b/>
          <w:bCs/>
          <w:sz w:val="24"/>
          <w:szCs w:val="24"/>
        </w:rPr>
        <w:t xml:space="preserve"> </w:t>
      </w:r>
      <w:r w:rsidR="000B2A0D" w:rsidRPr="4681B31E">
        <w:rPr>
          <w:rFonts w:asciiTheme="minorHAnsi" w:eastAsiaTheme="minorEastAsia" w:hAnsiTheme="minorHAnsi" w:cstheme="minorBidi"/>
          <w:b/>
          <w:bCs/>
          <w:sz w:val="24"/>
          <w:szCs w:val="24"/>
        </w:rPr>
        <w:t xml:space="preserve">z dnia </w:t>
      </w:r>
      <w:r w:rsidR="00AF0624" w:rsidRPr="4681B31E">
        <w:rPr>
          <w:rFonts w:asciiTheme="minorHAnsi" w:eastAsiaTheme="minorEastAsia" w:hAnsiTheme="minorHAnsi" w:cstheme="minorBidi"/>
          <w:b/>
          <w:bCs/>
          <w:sz w:val="24"/>
          <w:szCs w:val="24"/>
        </w:rPr>
        <w:t>12</w:t>
      </w:r>
      <w:r w:rsidR="00AF0624" w:rsidRPr="4681B31E">
        <w:rPr>
          <w:rFonts w:asciiTheme="minorHAnsi" w:eastAsiaTheme="minorEastAsia" w:hAnsiTheme="minorHAnsi" w:cstheme="minorBidi"/>
          <w:sz w:val="24"/>
          <w:szCs w:val="24"/>
        </w:rPr>
        <w:t xml:space="preserve"> </w:t>
      </w:r>
      <w:r w:rsidR="00AF0624" w:rsidRPr="4681B31E">
        <w:rPr>
          <w:rFonts w:asciiTheme="minorHAnsi" w:eastAsiaTheme="minorEastAsia" w:hAnsiTheme="minorHAnsi" w:cstheme="minorBidi"/>
          <w:b/>
          <w:bCs/>
          <w:sz w:val="24"/>
          <w:szCs w:val="24"/>
        </w:rPr>
        <w:t xml:space="preserve">października </w:t>
      </w:r>
      <w:r w:rsidR="6531BD70" w:rsidRPr="4681B31E">
        <w:rPr>
          <w:rFonts w:asciiTheme="minorHAnsi" w:eastAsiaTheme="minorEastAsia" w:hAnsiTheme="minorHAnsi" w:cstheme="minorBidi"/>
          <w:b/>
          <w:bCs/>
          <w:sz w:val="24"/>
          <w:szCs w:val="24"/>
        </w:rPr>
        <w:t xml:space="preserve">2023 </w:t>
      </w:r>
      <w:r w:rsidR="000B2A0D" w:rsidRPr="4681B31E">
        <w:rPr>
          <w:rFonts w:asciiTheme="minorHAnsi" w:eastAsiaTheme="minorEastAsia" w:hAnsiTheme="minorHAnsi" w:cstheme="minorBidi"/>
          <w:b/>
          <w:bCs/>
          <w:sz w:val="24"/>
          <w:szCs w:val="24"/>
        </w:rPr>
        <w:t>roku</w:t>
      </w:r>
    </w:p>
    <w:p w14:paraId="5EAFA60A" w14:textId="77777777" w:rsidR="000B2A0D" w:rsidRPr="00213086" w:rsidRDefault="000B2A0D" w:rsidP="4681B31E">
      <w:pPr>
        <w:spacing w:after="120" w:line="360" w:lineRule="auto"/>
        <w:jc w:val="center"/>
        <w:rPr>
          <w:rFonts w:asciiTheme="minorHAnsi" w:eastAsiaTheme="minorEastAsia" w:hAnsiTheme="minorHAnsi" w:cstheme="minorBidi"/>
          <w:b/>
          <w:bCs/>
          <w:sz w:val="24"/>
          <w:szCs w:val="24"/>
        </w:rPr>
      </w:pPr>
      <w:r w:rsidRPr="4681B31E">
        <w:rPr>
          <w:rFonts w:asciiTheme="minorHAnsi" w:eastAsiaTheme="minorEastAsia" w:hAnsiTheme="minorHAnsi" w:cstheme="minorBidi"/>
          <w:b/>
          <w:bCs/>
          <w:sz w:val="24"/>
          <w:szCs w:val="24"/>
        </w:rPr>
        <w:t>w sprawie</w:t>
      </w:r>
    </w:p>
    <w:p w14:paraId="1381AE5E" w14:textId="561332AC" w:rsidR="000B2A0D" w:rsidRPr="00213086" w:rsidRDefault="69039E04" w:rsidP="4681B31E">
      <w:pPr>
        <w:spacing w:after="360" w:line="360" w:lineRule="auto"/>
        <w:jc w:val="center"/>
        <w:rPr>
          <w:rFonts w:asciiTheme="minorHAnsi" w:eastAsiaTheme="minorEastAsia" w:hAnsiTheme="minorHAnsi" w:cstheme="minorBidi"/>
          <w:b/>
          <w:bCs/>
          <w:sz w:val="24"/>
          <w:szCs w:val="24"/>
        </w:rPr>
      </w:pPr>
      <w:bookmarkStart w:id="0" w:name="_GoBack"/>
      <w:r w:rsidRPr="4681B31E">
        <w:rPr>
          <w:rFonts w:asciiTheme="minorHAnsi" w:eastAsiaTheme="minorEastAsia" w:hAnsiTheme="minorHAnsi" w:cstheme="minorBidi"/>
          <w:b/>
          <w:bCs/>
          <w:sz w:val="24"/>
          <w:szCs w:val="24"/>
        </w:rPr>
        <w:t xml:space="preserve">zatwierdzenia kryteriów wyboru projektów dla </w:t>
      </w:r>
      <w:r w:rsidR="27BACCBD" w:rsidRPr="4681B31E">
        <w:rPr>
          <w:rFonts w:asciiTheme="minorHAnsi" w:eastAsiaTheme="minorEastAsia" w:hAnsiTheme="minorHAnsi" w:cstheme="minorBidi"/>
          <w:b/>
          <w:bCs/>
          <w:sz w:val="24"/>
          <w:szCs w:val="24"/>
        </w:rPr>
        <w:t xml:space="preserve">działania </w:t>
      </w:r>
      <w:r w:rsidR="00F955B0" w:rsidRPr="4681B31E">
        <w:rPr>
          <w:rFonts w:asciiTheme="minorHAnsi" w:eastAsiaTheme="minorEastAsia" w:hAnsiTheme="minorHAnsi" w:cstheme="minorBidi"/>
          <w:b/>
          <w:bCs/>
          <w:sz w:val="24"/>
          <w:szCs w:val="24"/>
        </w:rPr>
        <w:t>10</w:t>
      </w:r>
      <w:r w:rsidR="27BACCBD" w:rsidRPr="4681B31E">
        <w:rPr>
          <w:rFonts w:asciiTheme="minorHAnsi" w:eastAsiaTheme="minorEastAsia" w:hAnsiTheme="minorHAnsi" w:cstheme="minorBidi"/>
          <w:b/>
          <w:bCs/>
          <w:sz w:val="24"/>
          <w:szCs w:val="24"/>
        </w:rPr>
        <w:t>.0</w:t>
      </w:r>
      <w:r w:rsidR="00F955B0" w:rsidRPr="4681B31E">
        <w:rPr>
          <w:rFonts w:asciiTheme="minorHAnsi" w:eastAsiaTheme="minorEastAsia" w:hAnsiTheme="minorHAnsi" w:cstheme="minorBidi"/>
          <w:b/>
          <w:bCs/>
          <w:sz w:val="24"/>
          <w:szCs w:val="24"/>
        </w:rPr>
        <w:t>8</w:t>
      </w:r>
      <w:r w:rsidR="27BACCBD" w:rsidRPr="4681B31E">
        <w:rPr>
          <w:rFonts w:asciiTheme="minorHAnsi" w:eastAsiaTheme="minorEastAsia" w:hAnsiTheme="minorHAnsi" w:cstheme="minorBidi"/>
          <w:b/>
          <w:bCs/>
          <w:sz w:val="24"/>
          <w:szCs w:val="24"/>
        </w:rPr>
        <w:t xml:space="preserve"> </w:t>
      </w:r>
      <w:r w:rsidR="00F955B0" w:rsidRPr="4681B31E">
        <w:rPr>
          <w:rFonts w:asciiTheme="minorHAnsi" w:eastAsiaTheme="minorEastAsia" w:hAnsiTheme="minorHAnsi" w:cstheme="minorBidi"/>
          <w:b/>
          <w:bCs/>
          <w:sz w:val="24"/>
          <w:szCs w:val="24"/>
        </w:rPr>
        <w:t>Poprawa stosunków</w:t>
      </w:r>
      <w:r w:rsidR="5833AA51" w:rsidRPr="4681B31E">
        <w:rPr>
          <w:rFonts w:asciiTheme="minorHAnsi" w:eastAsiaTheme="minorEastAsia" w:hAnsiTheme="minorHAnsi" w:cstheme="minorBidi"/>
          <w:b/>
          <w:bCs/>
          <w:sz w:val="24"/>
          <w:szCs w:val="24"/>
        </w:rPr>
        <w:t xml:space="preserve"> </w:t>
      </w:r>
      <w:r w:rsidR="00F955B0" w:rsidRPr="4681B31E">
        <w:rPr>
          <w:rFonts w:asciiTheme="minorHAnsi" w:eastAsiaTheme="minorEastAsia" w:hAnsiTheme="minorHAnsi" w:cstheme="minorBidi"/>
          <w:b/>
          <w:bCs/>
          <w:sz w:val="24"/>
          <w:szCs w:val="24"/>
        </w:rPr>
        <w:t xml:space="preserve">wodnych na obszarze oddziaływania kopalń, </w:t>
      </w:r>
      <w:r w:rsidRPr="4681B31E">
        <w:rPr>
          <w:rFonts w:asciiTheme="minorHAnsi" w:eastAsiaTheme="minorEastAsia" w:hAnsiTheme="minorHAnsi" w:cstheme="minorBidi"/>
          <w:b/>
          <w:bCs/>
          <w:sz w:val="24"/>
          <w:szCs w:val="24"/>
        </w:rPr>
        <w:t>Programu Fundusze Europejskie dla Śląskiego 2021-2027</w:t>
      </w:r>
    </w:p>
    <w:bookmarkEnd w:id="0"/>
    <w:p w14:paraId="78C1F8ED" w14:textId="32CC1851" w:rsidR="000B2A0D" w:rsidRPr="00213086" w:rsidRDefault="000B2A0D" w:rsidP="4681B31E">
      <w:pPr>
        <w:spacing w:after="480" w:line="360" w:lineRule="auto"/>
        <w:rPr>
          <w:rFonts w:asciiTheme="minorHAnsi" w:eastAsiaTheme="minorEastAsia" w:hAnsiTheme="minorHAnsi" w:cstheme="minorBidi"/>
          <w:sz w:val="24"/>
          <w:szCs w:val="24"/>
        </w:rPr>
      </w:pPr>
      <w:r w:rsidRPr="4681B31E">
        <w:rPr>
          <w:rFonts w:asciiTheme="minorHAnsi" w:eastAsiaTheme="minorEastAsia" w:hAnsiTheme="minorHAnsi" w:cstheme="minorBidi"/>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w:t>
      </w:r>
      <w:r w:rsidR="00353B0C" w:rsidRPr="4681B31E">
        <w:rPr>
          <w:rFonts w:asciiTheme="minorHAnsi" w:eastAsiaTheme="minorEastAsia" w:hAnsiTheme="minorHAnsi" w:cstheme="minorBidi"/>
          <w:sz w:val="24"/>
          <w:szCs w:val="24"/>
        </w:rPr>
        <w:t> </w:t>
      </w:r>
      <w:r w:rsidRPr="4681B31E">
        <w:rPr>
          <w:rFonts w:asciiTheme="minorHAnsi" w:eastAsiaTheme="minorEastAsia" w:hAnsiTheme="minorHAnsi" w:cstheme="minorBidi"/>
          <w:sz w:val="24"/>
          <w:szCs w:val="24"/>
        </w:rPr>
        <w:t>także przepisy finansowe na potrzeby tych funduszy oraz na potrzeby Funduszu Azylu, Migracji i Integracji, Funduszu Bezpieczeństwa Wewnętrznego i</w:t>
      </w:r>
      <w:r w:rsidR="00F955B0" w:rsidRPr="4681B31E">
        <w:rPr>
          <w:rFonts w:asciiTheme="minorHAnsi" w:eastAsiaTheme="minorEastAsia" w:hAnsiTheme="minorHAnsi" w:cstheme="minorBidi"/>
          <w:sz w:val="24"/>
          <w:szCs w:val="24"/>
        </w:rPr>
        <w:t> </w:t>
      </w:r>
      <w:r w:rsidRPr="4681B31E">
        <w:rPr>
          <w:rFonts w:asciiTheme="minorHAnsi" w:eastAsiaTheme="minorEastAsia" w:hAnsiTheme="minorHAnsi" w:cstheme="minorBidi"/>
          <w:sz w:val="24"/>
          <w:szCs w:val="24"/>
        </w:rPr>
        <w:t>Instrumentu Wsparcia Finansowego na rzecz Zarządzania Granicami i Polityki Wizowej; art. 19 ustawy z dnia 28 kwietnia 2022 r</w:t>
      </w:r>
      <w:r w:rsidR="6A9686B1" w:rsidRPr="4681B31E">
        <w:rPr>
          <w:rFonts w:asciiTheme="minorHAnsi" w:eastAsiaTheme="minorEastAsia" w:hAnsiTheme="minorHAnsi" w:cstheme="minorBidi"/>
          <w:sz w:val="24"/>
          <w:szCs w:val="24"/>
        </w:rPr>
        <w:t>.</w:t>
      </w:r>
      <w:r w:rsidRPr="4681B31E">
        <w:rPr>
          <w:rFonts w:asciiTheme="minorHAnsi" w:eastAsiaTheme="minorEastAsia" w:hAnsiTheme="minorHAnsi" w:cstheme="minorBidi"/>
          <w:sz w:val="24"/>
          <w:szCs w:val="24"/>
        </w:rPr>
        <w:t xml:space="preserve"> o zasadach realizacji zadań finansowanych ze środków europejskich w perspektywie finansowej 2021–2027</w:t>
      </w:r>
    </w:p>
    <w:p w14:paraId="44779901" w14:textId="77777777" w:rsidR="000B2A0D" w:rsidRPr="00213086" w:rsidRDefault="000B2A0D" w:rsidP="4681B31E">
      <w:pPr>
        <w:spacing w:before="120" w:after="120"/>
        <w:jc w:val="center"/>
        <w:rPr>
          <w:rFonts w:asciiTheme="minorHAnsi" w:eastAsiaTheme="minorEastAsia" w:hAnsiTheme="minorHAnsi" w:cstheme="minorBidi"/>
          <w:sz w:val="24"/>
          <w:szCs w:val="24"/>
        </w:rPr>
      </w:pPr>
      <w:r w:rsidRPr="4681B31E">
        <w:rPr>
          <w:rFonts w:asciiTheme="minorHAnsi" w:eastAsiaTheme="minorEastAsia" w:hAnsiTheme="minorHAnsi" w:cstheme="minorBidi"/>
          <w:b/>
          <w:bCs/>
          <w:sz w:val="24"/>
          <w:szCs w:val="24"/>
        </w:rPr>
        <w:t>§ 1</w:t>
      </w:r>
    </w:p>
    <w:p w14:paraId="3B358D69" w14:textId="3D85A7DF" w:rsidR="000B2A0D" w:rsidRPr="00213086" w:rsidRDefault="69039E04" w:rsidP="4681B31E">
      <w:pPr>
        <w:pStyle w:val="Akapitzlist"/>
        <w:numPr>
          <w:ilvl w:val="0"/>
          <w:numId w:val="28"/>
        </w:numPr>
        <w:spacing w:line="360" w:lineRule="auto"/>
        <w:jc w:val="both"/>
        <w:rPr>
          <w:rStyle w:val="eop"/>
          <w:rFonts w:asciiTheme="minorHAnsi" w:eastAsiaTheme="minorEastAsia" w:hAnsiTheme="minorHAnsi" w:cstheme="minorBidi"/>
          <w:color w:val="000000" w:themeColor="text1"/>
          <w:sz w:val="24"/>
          <w:szCs w:val="24"/>
        </w:rPr>
      </w:pPr>
      <w:r w:rsidRPr="4681B31E">
        <w:rPr>
          <w:rStyle w:val="Pogrubienie"/>
          <w:rFonts w:asciiTheme="minorHAnsi" w:eastAsiaTheme="minorEastAsia" w:hAnsiTheme="minorHAnsi" w:cstheme="minorBidi"/>
          <w:b w:val="0"/>
          <w:bCs w:val="0"/>
          <w:sz w:val="24"/>
          <w:szCs w:val="24"/>
        </w:rPr>
        <w:t>Zatwierdza się kryteria wyboru projektów</w:t>
      </w:r>
      <w:r w:rsidRPr="4681B31E">
        <w:rPr>
          <w:rFonts w:asciiTheme="minorHAnsi" w:eastAsiaTheme="minorEastAsia" w:hAnsiTheme="minorHAnsi" w:cstheme="minorBidi"/>
          <w:sz w:val="24"/>
          <w:szCs w:val="24"/>
        </w:rPr>
        <w:t xml:space="preserve"> dla</w:t>
      </w:r>
      <w:r w:rsidR="34178ABE" w:rsidRPr="4681B31E">
        <w:rPr>
          <w:rFonts w:asciiTheme="minorHAnsi" w:eastAsiaTheme="minorEastAsia" w:hAnsiTheme="minorHAnsi" w:cstheme="minorBidi"/>
          <w:sz w:val="24"/>
          <w:szCs w:val="24"/>
        </w:rPr>
        <w:t xml:space="preserve"> </w:t>
      </w:r>
      <w:r w:rsidR="0E453F3B" w:rsidRPr="4681B31E">
        <w:rPr>
          <w:rStyle w:val="normaltextrun"/>
          <w:rFonts w:asciiTheme="minorHAnsi" w:eastAsiaTheme="minorEastAsia" w:hAnsiTheme="minorHAnsi" w:cstheme="minorBidi"/>
          <w:color w:val="000000"/>
          <w:sz w:val="24"/>
          <w:szCs w:val="24"/>
          <w:shd w:val="clear" w:color="auto" w:fill="FFFFFF"/>
        </w:rPr>
        <w:t xml:space="preserve">działania </w:t>
      </w:r>
      <w:r w:rsidR="00F955B0" w:rsidRPr="4681B31E">
        <w:rPr>
          <w:rStyle w:val="normaltextrun"/>
          <w:rFonts w:asciiTheme="minorHAnsi" w:eastAsiaTheme="minorEastAsia" w:hAnsiTheme="minorHAnsi" w:cstheme="minorBidi"/>
          <w:color w:val="000000"/>
          <w:sz w:val="24"/>
          <w:szCs w:val="24"/>
          <w:shd w:val="clear" w:color="auto" w:fill="FFFFFF"/>
        </w:rPr>
        <w:t>10.08 Poprawa stosunków wodnych na obszarze oddziaływania kopalń</w:t>
      </w:r>
      <w:r w:rsidR="521AE993" w:rsidRPr="4681B31E">
        <w:rPr>
          <w:rStyle w:val="normaltextrun"/>
          <w:rFonts w:asciiTheme="minorHAnsi" w:eastAsiaTheme="minorEastAsia" w:hAnsiTheme="minorHAnsi" w:cstheme="minorBidi"/>
          <w:color w:val="000000"/>
          <w:sz w:val="24"/>
          <w:szCs w:val="24"/>
          <w:shd w:val="clear" w:color="auto" w:fill="FFFFFF"/>
        </w:rPr>
        <w:t>.</w:t>
      </w:r>
      <w:r w:rsidR="0E453F3B" w:rsidRPr="4681B31E">
        <w:rPr>
          <w:rStyle w:val="normaltextrun"/>
          <w:rFonts w:asciiTheme="minorHAnsi" w:eastAsiaTheme="minorEastAsia" w:hAnsiTheme="minorHAnsi" w:cstheme="minorBidi"/>
          <w:color w:val="000000"/>
          <w:sz w:val="24"/>
          <w:szCs w:val="24"/>
          <w:shd w:val="clear" w:color="auto" w:fill="FFFFFF"/>
        </w:rPr>
        <w:t xml:space="preserve"> </w:t>
      </w:r>
    </w:p>
    <w:p w14:paraId="107ECB04" w14:textId="77777777" w:rsidR="000B2A0D" w:rsidRPr="00213086" w:rsidRDefault="000B2A0D" w:rsidP="4681B31E">
      <w:pPr>
        <w:pStyle w:val="Akapitzlist"/>
        <w:numPr>
          <w:ilvl w:val="0"/>
          <w:numId w:val="28"/>
        </w:numPr>
        <w:spacing w:after="240" w:line="360" w:lineRule="auto"/>
        <w:ind w:left="714" w:hanging="357"/>
        <w:jc w:val="both"/>
        <w:rPr>
          <w:rFonts w:asciiTheme="minorHAnsi" w:eastAsiaTheme="minorEastAsia" w:hAnsiTheme="minorHAnsi" w:cstheme="minorBidi"/>
          <w:i/>
          <w:iCs/>
          <w:sz w:val="24"/>
          <w:szCs w:val="24"/>
        </w:rPr>
      </w:pPr>
      <w:r w:rsidRPr="4681B31E">
        <w:rPr>
          <w:rFonts w:asciiTheme="minorHAnsi" w:eastAsiaTheme="minorEastAsia" w:hAnsiTheme="minorHAnsi" w:cstheme="minorBidi"/>
          <w:sz w:val="24"/>
          <w:szCs w:val="24"/>
        </w:rPr>
        <w:t>Kryteria wyboru projektów stanowią załącznik do niniejszej uchwały.</w:t>
      </w:r>
    </w:p>
    <w:p w14:paraId="6B3F1212" w14:textId="77777777" w:rsidR="000B2A0D" w:rsidRPr="00213086" w:rsidRDefault="000B2A0D" w:rsidP="4681B31E">
      <w:pPr>
        <w:pStyle w:val="Akapitzlist"/>
        <w:tabs>
          <w:tab w:val="left" w:pos="4253"/>
        </w:tabs>
        <w:ind w:left="3540" w:firstLine="708"/>
        <w:rPr>
          <w:rFonts w:asciiTheme="minorHAnsi" w:eastAsiaTheme="minorEastAsia" w:hAnsiTheme="minorHAnsi" w:cstheme="minorBidi"/>
          <w:b/>
          <w:bCs/>
          <w:sz w:val="24"/>
          <w:szCs w:val="24"/>
        </w:rPr>
      </w:pPr>
      <w:r w:rsidRPr="4681B31E">
        <w:rPr>
          <w:rFonts w:asciiTheme="minorHAnsi" w:eastAsiaTheme="minorEastAsia" w:hAnsiTheme="minorHAnsi" w:cstheme="minorBidi"/>
          <w:b/>
          <w:bCs/>
          <w:sz w:val="24"/>
          <w:szCs w:val="24"/>
        </w:rPr>
        <w:t>§ 2</w:t>
      </w:r>
    </w:p>
    <w:p w14:paraId="6DA53087" w14:textId="77777777" w:rsidR="000B2A0D" w:rsidRPr="00213086" w:rsidRDefault="000B2A0D" w:rsidP="4681B31E">
      <w:pPr>
        <w:spacing w:before="120" w:after="120"/>
        <w:rPr>
          <w:rFonts w:asciiTheme="minorHAnsi" w:eastAsiaTheme="minorEastAsia" w:hAnsiTheme="minorHAnsi" w:cstheme="minorBidi"/>
          <w:sz w:val="24"/>
          <w:szCs w:val="24"/>
        </w:rPr>
      </w:pPr>
      <w:r w:rsidRPr="4681B31E">
        <w:rPr>
          <w:rFonts w:asciiTheme="minorHAnsi" w:eastAsiaTheme="minorEastAsia" w:hAnsiTheme="minorHAnsi" w:cstheme="minorBidi"/>
          <w:sz w:val="24"/>
          <w:szCs w:val="24"/>
        </w:rPr>
        <w:t>Uchwała wchodzi w życie z dniem podjęcia.</w:t>
      </w:r>
    </w:p>
    <w:p w14:paraId="7275001A" w14:textId="503A8AA8" w:rsidR="3B3D1C5B" w:rsidRDefault="3B3D1C5B" w:rsidP="4681B31E">
      <w:pPr>
        <w:pStyle w:val="NormalnyWeb"/>
        <w:spacing w:line="276" w:lineRule="auto"/>
        <w:ind w:left="5664" w:right="1275"/>
        <w:jc w:val="center"/>
        <w:rPr>
          <w:rFonts w:asciiTheme="minorHAnsi" w:eastAsiaTheme="minorEastAsia" w:hAnsiTheme="minorHAnsi" w:cstheme="minorBidi"/>
          <w:color w:val="000000" w:themeColor="text1"/>
        </w:rPr>
      </w:pPr>
      <w:r w:rsidRPr="4681B31E">
        <w:rPr>
          <w:rFonts w:asciiTheme="minorHAnsi" w:eastAsiaTheme="minorEastAsia" w:hAnsiTheme="minorHAnsi" w:cstheme="minorBidi"/>
          <w:b/>
          <w:bCs/>
          <w:color w:val="000000" w:themeColor="text1"/>
        </w:rPr>
        <w:t>Zastępca Przewodniczącego</w:t>
      </w:r>
    </w:p>
    <w:p w14:paraId="5204BFB1" w14:textId="4284F094" w:rsidR="3B3D1C5B" w:rsidRDefault="3B3D1C5B" w:rsidP="4681B31E">
      <w:pPr>
        <w:pStyle w:val="NormalnyWeb"/>
        <w:spacing w:line="276" w:lineRule="auto"/>
        <w:ind w:left="4248"/>
        <w:jc w:val="center"/>
        <w:rPr>
          <w:rFonts w:asciiTheme="minorHAnsi" w:eastAsiaTheme="minorEastAsia" w:hAnsiTheme="minorHAnsi" w:cstheme="minorBidi"/>
          <w:color w:val="000000" w:themeColor="text1"/>
        </w:rPr>
      </w:pPr>
      <w:r w:rsidRPr="4681B31E">
        <w:rPr>
          <w:rFonts w:asciiTheme="minorHAnsi" w:eastAsiaTheme="minorEastAsia" w:hAnsiTheme="minorHAnsi" w:cstheme="minorBidi"/>
          <w:b/>
          <w:bCs/>
          <w:color w:val="000000" w:themeColor="text1"/>
        </w:rPr>
        <w:t>KM FE SL 2021-2027</w:t>
      </w:r>
    </w:p>
    <w:p w14:paraId="1C77F925" w14:textId="691D98E5" w:rsidR="35C8D423" w:rsidRPr="00383169" w:rsidRDefault="3B3D1C5B" w:rsidP="4681B31E">
      <w:pPr>
        <w:pStyle w:val="NormalnyWeb"/>
        <w:spacing w:line="276" w:lineRule="auto"/>
        <w:ind w:left="4248"/>
        <w:jc w:val="center"/>
        <w:rPr>
          <w:rFonts w:asciiTheme="minorHAnsi" w:eastAsiaTheme="minorEastAsia" w:hAnsiTheme="minorHAnsi" w:cstheme="minorBidi"/>
          <w:color w:val="000000" w:themeColor="text1"/>
        </w:rPr>
      </w:pPr>
      <w:r w:rsidRPr="4681B31E">
        <w:rPr>
          <w:rFonts w:asciiTheme="minorHAnsi" w:eastAsiaTheme="minorEastAsia" w:hAnsiTheme="minorHAnsi" w:cstheme="minorBidi"/>
          <w:b/>
          <w:bCs/>
          <w:color w:val="000000" w:themeColor="text1"/>
        </w:rPr>
        <w:t>Anna Jedynak-Rykała</w:t>
      </w:r>
    </w:p>
    <w:p w14:paraId="52C14C0A" w14:textId="506B50E2" w:rsidR="71134389" w:rsidRPr="00B4224A" w:rsidRDefault="71134389" w:rsidP="000B2A0D">
      <w:pPr>
        <w:spacing w:line="360" w:lineRule="auto"/>
        <w:jc w:val="both"/>
        <w:rPr>
          <w:rFonts w:ascii="Arial" w:eastAsiaTheme="minorEastAsia" w:hAnsi="Arial" w:cs="Arial"/>
          <w:b/>
          <w:bCs/>
          <w:sz w:val="24"/>
          <w:szCs w:val="24"/>
        </w:rPr>
        <w:sectPr w:rsidR="71134389" w:rsidRPr="00B4224A" w:rsidSect="002E540D">
          <w:headerReference w:type="default" r:id="rId12"/>
          <w:footerReference w:type="default" r:id="rId13"/>
          <w:headerReference w:type="first" r:id="rId14"/>
          <w:footerReference w:type="first" r:id="rId15"/>
          <w:pgSz w:w="11906" w:h="16838"/>
          <w:pgMar w:top="1135" w:right="1417" w:bottom="993" w:left="1417" w:header="708" w:footer="708" w:gutter="0"/>
          <w:cols w:space="708"/>
          <w:titlePg/>
          <w:docGrid w:linePitch="360"/>
        </w:sectPr>
      </w:pPr>
    </w:p>
    <w:p w14:paraId="046C84D5" w14:textId="77777777" w:rsidR="00C203D5" w:rsidRPr="00B4224A" w:rsidRDefault="00C203D5" w:rsidP="00C203D5">
      <w:pPr>
        <w:keepNext/>
        <w:spacing w:before="240" w:line="240" w:lineRule="auto"/>
        <w:rPr>
          <w:rFonts w:ascii="Arial" w:hAnsi="Arial" w:cs="Arial"/>
          <w:b/>
          <w:iCs/>
          <w:sz w:val="24"/>
          <w:szCs w:val="24"/>
        </w:rPr>
      </w:pPr>
      <w:r w:rsidRPr="00B4224A">
        <w:rPr>
          <w:rFonts w:ascii="Arial" w:hAnsi="Arial" w:cs="Arial"/>
          <w:b/>
          <w:iCs/>
          <w:sz w:val="24"/>
          <w:szCs w:val="24"/>
        </w:rPr>
        <w:lastRenderedPageBreak/>
        <w:t xml:space="preserve">Tabela </w:t>
      </w:r>
      <w:r w:rsidRPr="00B4224A">
        <w:rPr>
          <w:rFonts w:ascii="Arial" w:hAnsi="Arial" w:cs="Arial"/>
          <w:b/>
          <w:iCs/>
          <w:sz w:val="24"/>
          <w:szCs w:val="24"/>
        </w:rPr>
        <w:fldChar w:fldCharType="begin"/>
      </w:r>
      <w:r w:rsidRPr="00B4224A">
        <w:rPr>
          <w:rFonts w:ascii="Arial" w:hAnsi="Arial" w:cs="Arial"/>
          <w:b/>
          <w:iCs/>
          <w:sz w:val="24"/>
          <w:szCs w:val="24"/>
        </w:rPr>
        <w:instrText xml:space="preserve"> SEQ Tabela \* ARABIC </w:instrText>
      </w:r>
      <w:r w:rsidRPr="00B4224A">
        <w:rPr>
          <w:rFonts w:ascii="Arial" w:hAnsi="Arial" w:cs="Arial"/>
          <w:b/>
          <w:iCs/>
          <w:sz w:val="24"/>
          <w:szCs w:val="24"/>
        </w:rPr>
        <w:fldChar w:fldCharType="separate"/>
      </w:r>
      <w:r w:rsidRPr="00B4224A">
        <w:rPr>
          <w:rFonts w:ascii="Arial" w:hAnsi="Arial" w:cs="Arial"/>
          <w:b/>
          <w:iCs/>
          <w:noProof/>
          <w:sz w:val="24"/>
          <w:szCs w:val="24"/>
        </w:rPr>
        <w:t>1</w:t>
      </w:r>
      <w:r w:rsidRPr="00B4224A">
        <w:rPr>
          <w:rFonts w:ascii="Arial" w:hAnsi="Arial" w:cs="Arial"/>
          <w:b/>
          <w:iCs/>
          <w:sz w:val="24"/>
          <w:szCs w:val="24"/>
        </w:rPr>
        <w:fldChar w:fldCharType="end"/>
      </w:r>
      <w:r w:rsidRPr="00B4224A">
        <w:rPr>
          <w:rFonts w:ascii="Arial" w:hAnsi="Arial" w:cs="Arial"/>
          <w:b/>
          <w:iCs/>
          <w:sz w:val="24"/>
          <w:szCs w:val="24"/>
        </w:rPr>
        <w:t>. Kryteria formalne ogólne</w:t>
      </w:r>
    </w:p>
    <w:tbl>
      <w:tblPr>
        <w:tblStyle w:val="Tabela-Siatka"/>
        <w:tblW w:w="14049" w:type="dxa"/>
        <w:tblLayout w:type="fixed"/>
        <w:tblLook w:val="04A0" w:firstRow="1" w:lastRow="0" w:firstColumn="1" w:lastColumn="0" w:noHBand="0" w:noVBand="1"/>
        <w:tblCaption w:val="Kryteria formalne ogólne"/>
        <w:tblDescription w:val="Tabela 1. Zestawienie kryteriów formalnych ogólnych dla działania 2.1"/>
      </w:tblPr>
      <w:tblGrid>
        <w:gridCol w:w="1008"/>
        <w:gridCol w:w="2055"/>
        <w:gridCol w:w="5685"/>
        <w:gridCol w:w="2020"/>
        <w:gridCol w:w="1560"/>
        <w:gridCol w:w="1721"/>
      </w:tblGrid>
      <w:tr w:rsidR="002F3446" w:rsidRPr="00B4224A" w14:paraId="3B9D767D" w14:textId="77777777" w:rsidTr="720B84F8">
        <w:trPr>
          <w:trHeight w:val="300"/>
          <w:tblHeader/>
        </w:trPr>
        <w:tc>
          <w:tcPr>
            <w:tcW w:w="1008" w:type="dxa"/>
            <w:shd w:val="clear" w:color="auto" w:fill="A6A6A6" w:themeFill="background1" w:themeFillShade="A6"/>
            <w:hideMark/>
          </w:tcPr>
          <w:p w14:paraId="30A5A872" w14:textId="77777777" w:rsidR="002F3446" w:rsidRPr="00B4224A" w:rsidRDefault="002F3446" w:rsidP="006D01CB">
            <w:pPr>
              <w:pStyle w:val="Akapitzlist"/>
              <w:ind w:left="22"/>
              <w:rPr>
                <w:rFonts w:ascii="Arial" w:hAnsi="Arial" w:cs="Arial"/>
                <w:b/>
                <w:sz w:val="24"/>
                <w:szCs w:val="24"/>
              </w:rPr>
            </w:pPr>
            <w:r w:rsidRPr="00B4224A">
              <w:rPr>
                <w:rFonts w:ascii="Arial" w:hAnsi="Arial" w:cs="Arial"/>
                <w:b/>
                <w:sz w:val="24"/>
                <w:szCs w:val="24"/>
              </w:rPr>
              <w:t>L.p.</w:t>
            </w:r>
          </w:p>
        </w:tc>
        <w:tc>
          <w:tcPr>
            <w:tcW w:w="2055" w:type="dxa"/>
            <w:shd w:val="clear" w:color="auto" w:fill="A6A6A6" w:themeFill="background1" w:themeFillShade="A6"/>
            <w:hideMark/>
          </w:tcPr>
          <w:p w14:paraId="5E3BF3CE" w14:textId="77777777" w:rsidR="002F3446" w:rsidRPr="00B4224A" w:rsidRDefault="002F3446" w:rsidP="006D01CB">
            <w:pPr>
              <w:rPr>
                <w:rFonts w:ascii="Arial" w:hAnsi="Arial" w:cs="Arial"/>
                <w:sz w:val="24"/>
                <w:szCs w:val="24"/>
              </w:rPr>
            </w:pPr>
            <w:r w:rsidRPr="00B4224A">
              <w:rPr>
                <w:rFonts w:ascii="Arial" w:hAnsi="Arial" w:cs="Arial"/>
                <w:b/>
                <w:sz w:val="24"/>
                <w:szCs w:val="24"/>
              </w:rPr>
              <w:t>Nazwa kryterium</w:t>
            </w:r>
          </w:p>
        </w:tc>
        <w:tc>
          <w:tcPr>
            <w:tcW w:w="5685" w:type="dxa"/>
            <w:shd w:val="clear" w:color="auto" w:fill="A6A6A6" w:themeFill="background1" w:themeFillShade="A6"/>
            <w:hideMark/>
          </w:tcPr>
          <w:p w14:paraId="3D05103C" w14:textId="77777777" w:rsidR="002F3446" w:rsidRPr="00B4224A" w:rsidRDefault="002F3446" w:rsidP="006D01CB">
            <w:pPr>
              <w:rPr>
                <w:rFonts w:ascii="Arial" w:hAnsi="Arial" w:cs="Arial"/>
                <w:b/>
                <w:sz w:val="24"/>
                <w:szCs w:val="24"/>
              </w:rPr>
            </w:pPr>
            <w:r w:rsidRPr="00B4224A">
              <w:rPr>
                <w:rFonts w:ascii="Arial" w:hAnsi="Arial" w:cs="Arial"/>
                <w:b/>
                <w:sz w:val="24"/>
                <w:szCs w:val="24"/>
              </w:rPr>
              <w:t>Definicja kryterium</w:t>
            </w:r>
          </w:p>
          <w:p w14:paraId="064CA4F1" w14:textId="77777777" w:rsidR="002F3446" w:rsidRPr="00B4224A" w:rsidRDefault="002F3446" w:rsidP="006D01CB">
            <w:pPr>
              <w:rPr>
                <w:rFonts w:ascii="Arial" w:hAnsi="Arial" w:cs="Arial"/>
                <w:sz w:val="24"/>
                <w:szCs w:val="24"/>
              </w:rPr>
            </w:pPr>
          </w:p>
        </w:tc>
        <w:tc>
          <w:tcPr>
            <w:tcW w:w="2020" w:type="dxa"/>
            <w:shd w:val="clear" w:color="auto" w:fill="A6A6A6" w:themeFill="background1" w:themeFillShade="A6"/>
            <w:hideMark/>
          </w:tcPr>
          <w:p w14:paraId="45606E8B" w14:textId="77777777" w:rsidR="002F3446" w:rsidRPr="00B4224A" w:rsidRDefault="002F3446" w:rsidP="006D01CB">
            <w:pPr>
              <w:rPr>
                <w:rFonts w:ascii="Arial" w:hAnsi="Arial" w:cs="Arial"/>
                <w:b/>
                <w:sz w:val="24"/>
                <w:szCs w:val="24"/>
              </w:rPr>
            </w:pPr>
            <w:r w:rsidRPr="00B4224A">
              <w:rPr>
                <w:rFonts w:ascii="Arial" w:hAnsi="Arial" w:cs="Arial"/>
                <w:b/>
                <w:sz w:val="24"/>
                <w:szCs w:val="24"/>
              </w:rPr>
              <w:t>Czy spełnienie kryterium jest konieczne do przyznania dofinansowania?</w:t>
            </w:r>
          </w:p>
        </w:tc>
        <w:tc>
          <w:tcPr>
            <w:tcW w:w="1560" w:type="dxa"/>
            <w:shd w:val="clear" w:color="auto" w:fill="A6A6A6" w:themeFill="background1" w:themeFillShade="A6"/>
            <w:hideMark/>
          </w:tcPr>
          <w:p w14:paraId="1F7D9ECB" w14:textId="77777777" w:rsidR="002F3446" w:rsidRPr="00B4224A" w:rsidRDefault="002F3446" w:rsidP="006D01CB">
            <w:pPr>
              <w:rPr>
                <w:rFonts w:ascii="Arial" w:hAnsi="Arial" w:cs="Arial"/>
                <w:b/>
                <w:sz w:val="24"/>
                <w:szCs w:val="24"/>
              </w:rPr>
            </w:pPr>
            <w:r w:rsidRPr="00B4224A">
              <w:rPr>
                <w:rFonts w:ascii="Arial" w:hAnsi="Arial" w:cs="Arial"/>
                <w:b/>
                <w:sz w:val="24"/>
                <w:szCs w:val="24"/>
              </w:rPr>
              <w:t>Sposób oceny kryterium</w:t>
            </w:r>
          </w:p>
        </w:tc>
        <w:tc>
          <w:tcPr>
            <w:tcW w:w="1721" w:type="dxa"/>
            <w:shd w:val="clear" w:color="auto" w:fill="A6A6A6" w:themeFill="background1" w:themeFillShade="A6"/>
            <w:hideMark/>
          </w:tcPr>
          <w:p w14:paraId="3141927C" w14:textId="77777777" w:rsidR="002F3446" w:rsidRPr="00B4224A" w:rsidRDefault="002F3446" w:rsidP="006D01CB">
            <w:pPr>
              <w:rPr>
                <w:rFonts w:ascii="Arial" w:hAnsi="Arial" w:cs="Arial"/>
                <w:b/>
                <w:sz w:val="24"/>
                <w:szCs w:val="24"/>
              </w:rPr>
            </w:pPr>
            <w:bookmarkStart w:id="3" w:name="_Hlk125464591"/>
            <w:r w:rsidRPr="00B4224A">
              <w:rPr>
                <w:rFonts w:ascii="Arial" w:hAnsi="Arial" w:cs="Arial"/>
                <w:b/>
                <w:sz w:val="24"/>
                <w:szCs w:val="24"/>
              </w:rPr>
              <w:t>Szczególne znaczenie kryterium</w:t>
            </w:r>
            <w:bookmarkEnd w:id="3"/>
          </w:p>
        </w:tc>
      </w:tr>
      <w:tr w:rsidR="002F3446" w:rsidRPr="00B4224A" w14:paraId="42647987" w14:textId="77777777" w:rsidTr="720B84F8">
        <w:trPr>
          <w:trHeight w:val="300"/>
        </w:trPr>
        <w:tc>
          <w:tcPr>
            <w:tcW w:w="1008" w:type="dxa"/>
            <w:hideMark/>
          </w:tcPr>
          <w:p w14:paraId="22D77247"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E47D19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Terminowość złożenia uzupełnienia wniosku </w:t>
            </w:r>
          </w:p>
        </w:tc>
        <w:tc>
          <w:tcPr>
            <w:tcW w:w="5685" w:type="dxa"/>
            <w:hideMark/>
          </w:tcPr>
          <w:p w14:paraId="6440E98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uzupełnienie wniosku złożono w terminie wskazanym w wezwaniu. </w:t>
            </w:r>
          </w:p>
        </w:tc>
        <w:tc>
          <w:tcPr>
            <w:tcW w:w="2020" w:type="dxa"/>
            <w:hideMark/>
          </w:tcPr>
          <w:p w14:paraId="294C6937" w14:textId="54808162"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w:t>
            </w:r>
            <w:r w:rsidR="00FC1D5C">
              <w:rPr>
                <w:rFonts w:ascii="Arial" w:eastAsia="Times New Roman" w:hAnsi="Arial" w:cs="Arial"/>
                <w:sz w:val="24"/>
                <w:szCs w:val="24"/>
                <w:lang w:eastAsia="pl-PL"/>
              </w:rPr>
              <w:t>AK</w:t>
            </w:r>
            <w:r w:rsidRPr="00B4224A">
              <w:rPr>
                <w:rFonts w:ascii="Arial" w:eastAsia="Times New Roman" w:hAnsi="Arial" w:cs="Arial"/>
                <w:sz w:val="24"/>
                <w:szCs w:val="24"/>
                <w:lang w:eastAsia="pl-PL"/>
              </w:rPr>
              <w:t> </w:t>
            </w:r>
          </w:p>
          <w:p w14:paraId="736D362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podlega uzupełnieniu </w:t>
            </w:r>
          </w:p>
        </w:tc>
        <w:tc>
          <w:tcPr>
            <w:tcW w:w="1560" w:type="dxa"/>
            <w:hideMark/>
          </w:tcPr>
          <w:p w14:paraId="3FC3417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40B3879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Dotyczy etapu uzupełnienia dokumentacji </w:t>
            </w:r>
          </w:p>
        </w:tc>
      </w:tr>
      <w:tr w:rsidR="002F3446" w:rsidRPr="00B4224A" w14:paraId="580BEBA6" w14:textId="77777777" w:rsidTr="720B84F8">
        <w:trPr>
          <w:trHeight w:val="300"/>
        </w:trPr>
        <w:tc>
          <w:tcPr>
            <w:tcW w:w="1008" w:type="dxa"/>
            <w:hideMark/>
          </w:tcPr>
          <w:p w14:paraId="2396FE32"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2A288F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Poprawność formalna wniosku o dofinansowanie i załączników </w:t>
            </w:r>
          </w:p>
        </w:tc>
        <w:tc>
          <w:tcPr>
            <w:tcW w:w="5685" w:type="dxa"/>
            <w:hideMark/>
          </w:tcPr>
          <w:p w14:paraId="606CA26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429E1D75" w14:textId="77777777" w:rsidR="002F3446" w:rsidRPr="00B4224A" w:rsidRDefault="002F3446" w:rsidP="002F3446">
            <w:pPr>
              <w:numPr>
                <w:ilvl w:val="0"/>
                <w:numId w:val="30"/>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46DCF083" w14:textId="77777777" w:rsidR="002F3446" w:rsidRPr="00B4224A" w:rsidRDefault="002F3446" w:rsidP="002F3446">
            <w:pPr>
              <w:numPr>
                <w:ilvl w:val="0"/>
                <w:numId w:val="30"/>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wniosek nie zawiera błędów rachunkowych/omyłek pisarskich?  </w:t>
            </w:r>
          </w:p>
          <w:p w14:paraId="2503B7B8" w14:textId="77777777" w:rsidR="002F3446" w:rsidRPr="00B4224A" w:rsidRDefault="002F3446" w:rsidP="002F3446">
            <w:pPr>
              <w:numPr>
                <w:ilvl w:val="0"/>
                <w:numId w:val="30"/>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wniosek zawiera wszystkie informacje na temat projektu niezbędne do oceny kryteriów w tym wymagane analizy </w:t>
            </w:r>
            <w:r w:rsidRPr="00B4224A">
              <w:rPr>
                <w:rFonts w:ascii="Arial" w:eastAsia="Times New Roman" w:hAnsi="Arial" w:cs="Arial"/>
                <w:sz w:val="24"/>
                <w:szCs w:val="24"/>
                <w:lang w:eastAsia="pl-PL"/>
              </w:rPr>
              <w:lastRenderedPageBreak/>
              <w:t>wskazane w instrukcji wypełniania wniosku? Czy informacje są spójne? </w:t>
            </w:r>
          </w:p>
          <w:p w14:paraId="1AABD76D" w14:textId="77777777" w:rsidR="002F3446" w:rsidRPr="00B4224A" w:rsidRDefault="002F3446" w:rsidP="002F3446">
            <w:pPr>
              <w:numPr>
                <w:ilvl w:val="0"/>
                <w:numId w:val="30"/>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załączniki wymagane regulaminem wyboru projektów zostały dołączone? </w:t>
            </w:r>
          </w:p>
          <w:p w14:paraId="4D74324F" w14:textId="77777777" w:rsidR="002F3446" w:rsidRPr="00B4224A" w:rsidRDefault="002F3446" w:rsidP="002F3446">
            <w:pPr>
              <w:numPr>
                <w:ilvl w:val="0"/>
                <w:numId w:val="30"/>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ww. załączniki są możliwe do odczytania/otwarcia? </w:t>
            </w:r>
          </w:p>
          <w:p w14:paraId="7DBAE600" w14:textId="77777777" w:rsidR="002F3446" w:rsidRPr="00B4224A" w:rsidRDefault="002F3446" w:rsidP="002F3446">
            <w:pPr>
              <w:numPr>
                <w:ilvl w:val="0"/>
                <w:numId w:val="30"/>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ww. załączniki są wypełnione poprawnie, czytelnie? </w:t>
            </w:r>
          </w:p>
        </w:tc>
        <w:tc>
          <w:tcPr>
            <w:tcW w:w="2020" w:type="dxa"/>
            <w:hideMark/>
          </w:tcPr>
          <w:p w14:paraId="06167E06" w14:textId="6D31D3B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w:t>
            </w:r>
            <w:r w:rsidR="00FC1D5C">
              <w:rPr>
                <w:rFonts w:ascii="Arial" w:eastAsia="Times New Roman" w:hAnsi="Arial" w:cs="Arial"/>
                <w:sz w:val="24"/>
                <w:szCs w:val="24"/>
                <w:lang w:eastAsia="pl-PL"/>
              </w:rPr>
              <w:t>AK</w:t>
            </w:r>
          </w:p>
          <w:p w14:paraId="27ED4E9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55EC1F3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5E7560B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6B43771" w14:textId="77777777" w:rsidTr="720B84F8">
        <w:trPr>
          <w:trHeight w:val="300"/>
        </w:trPr>
        <w:tc>
          <w:tcPr>
            <w:tcW w:w="1008" w:type="dxa"/>
            <w:hideMark/>
          </w:tcPr>
          <w:p w14:paraId="5C5C2EB9"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7794CD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podmiotowa </w:t>
            </w:r>
          </w:p>
        </w:tc>
        <w:tc>
          <w:tcPr>
            <w:tcW w:w="5685" w:type="dxa"/>
            <w:hideMark/>
          </w:tcPr>
          <w:p w14:paraId="6386BC6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42F7DBB8" w14:textId="77777777" w:rsidR="002F3446" w:rsidRPr="00B4224A" w:rsidRDefault="002F3446" w:rsidP="002F3446">
            <w:pPr>
              <w:numPr>
                <w:ilvl w:val="0"/>
                <w:numId w:val="3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wpisuje się w katalog beneficjentów przewidzianych w regulaminie wyboru projektów? </w:t>
            </w:r>
          </w:p>
          <w:p w14:paraId="39B5032D" w14:textId="77777777" w:rsidR="002F3446" w:rsidRPr="00B4224A" w:rsidRDefault="002F3446" w:rsidP="002F3446">
            <w:pPr>
              <w:numPr>
                <w:ilvl w:val="0"/>
                <w:numId w:val="3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wszyscy partnerzy (jeśli występują) wpisują się w katalog beneficjentów przewidzianych w regulaminie wyboru projektów (nie dotyczy ppp)? </w:t>
            </w:r>
          </w:p>
          <w:p w14:paraId="7047AD50" w14:textId="77777777" w:rsidR="002F3446" w:rsidRPr="00B4224A" w:rsidRDefault="002F3446" w:rsidP="002F3446">
            <w:pPr>
              <w:numPr>
                <w:ilvl w:val="0"/>
                <w:numId w:val="3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wnioskodawca oraz partnerzy nie zostali wykluczeni z możliwości aplikowania na podstawie odrębnych przepisów prawa (np. firmy współpracujące z Rosją)? </w:t>
            </w:r>
          </w:p>
          <w:p w14:paraId="08D0B959" w14:textId="77777777" w:rsidR="002F3446" w:rsidRPr="00B4224A" w:rsidRDefault="002F3446" w:rsidP="002F3446">
            <w:pPr>
              <w:numPr>
                <w:ilvl w:val="0"/>
                <w:numId w:val="3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wnioskodawca posiada osobowość prawną bądź zdolność do podejmowania czynności prawnych? </w:t>
            </w:r>
          </w:p>
        </w:tc>
        <w:tc>
          <w:tcPr>
            <w:tcW w:w="2020" w:type="dxa"/>
            <w:hideMark/>
          </w:tcPr>
          <w:p w14:paraId="4A63325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A90325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68E8068D"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8502BF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10E8BD72" w14:textId="77777777" w:rsidTr="720B84F8">
        <w:trPr>
          <w:trHeight w:val="300"/>
        </w:trPr>
        <w:tc>
          <w:tcPr>
            <w:tcW w:w="1008" w:type="dxa"/>
            <w:hideMark/>
          </w:tcPr>
          <w:p w14:paraId="6ABFBC2B"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8A2C0D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przedmiotowa projektu </w:t>
            </w:r>
          </w:p>
        </w:tc>
        <w:tc>
          <w:tcPr>
            <w:tcW w:w="5685" w:type="dxa"/>
            <w:hideMark/>
          </w:tcPr>
          <w:p w14:paraId="76CC142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0E2DEA2C" w14:textId="77777777" w:rsidR="002F3446" w:rsidRPr="00B4224A" w:rsidRDefault="002F3446" w:rsidP="002F3446">
            <w:pPr>
              <w:numPr>
                <w:ilvl w:val="0"/>
                <w:numId w:val="32"/>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wpisuje się w typ/typy projektu/ działanie podlegające dofinansowaniu w ramach naboru (określone w regulaminie wyboru projektów)? </w:t>
            </w:r>
          </w:p>
          <w:p w14:paraId="127D50E9" w14:textId="24682ED4" w:rsidR="002F3446" w:rsidRPr="00B4224A" w:rsidRDefault="52D91171" w:rsidP="2C608025">
            <w:pPr>
              <w:numPr>
                <w:ilvl w:val="0"/>
                <w:numId w:val="32"/>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znajduje się na liście przedsięwzięć priorytetowych w Kontrakcie Programowym dla Województwa Śląskiego (dot. projektów w trybie niekonkurencyjnym)? </w:t>
            </w:r>
          </w:p>
          <w:p w14:paraId="6C95B396" w14:textId="77777777" w:rsidR="002F3446" w:rsidRPr="00B4224A" w:rsidRDefault="002F3446" w:rsidP="002F3446">
            <w:pPr>
              <w:numPr>
                <w:ilvl w:val="0"/>
                <w:numId w:val="32"/>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4617837E" w14:textId="77777777" w:rsidR="002F3446" w:rsidRPr="00B4224A" w:rsidRDefault="002F3446" w:rsidP="002F3446">
            <w:pPr>
              <w:numPr>
                <w:ilvl w:val="0"/>
                <w:numId w:val="32"/>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nie został zakończony/lub w pełni wdrożony przed złożeniem wniosku o dofinansowanie? </w:t>
            </w:r>
          </w:p>
          <w:p w14:paraId="0F1C584F" w14:textId="77777777" w:rsidR="002F3446" w:rsidRPr="00B4224A" w:rsidRDefault="002F3446" w:rsidP="002F3446">
            <w:pPr>
              <w:numPr>
                <w:ilvl w:val="0"/>
                <w:numId w:val="32"/>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założenia projektu są zgodne z warunkami/wymogami konkursu zawartymi w regulaminie wyboru projektów? </w:t>
            </w:r>
          </w:p>
          <w:p w14:paraId="4D7498E1" w14:textId="77777777" w:rsidR="002F3446" w:rsidRPr="00B4224A" w:rsidRDefault="002F3446" w:rsidP="002F3446">
            <w:pPr>
              <w:numPr>
                <w:ilvl w:val="0"/>
                <w:numId w:val="32"/>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D19C2D6" w14:textId="77777777" w:rsidR="002F3446" w:rsidRPr="00B4224A" w:rsidRDefault="002F3446" w:rsidP="002F3446">
            <w:pPr>
              <w:numPr>
                <w:ilvl w:val="0"/>
                <w:numId w:val="32"/>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Czy projekt jest zgodny z Lokalną Strategią Rozwoju - jeśli dotyczy </w:t>
            </w:r>
          </w:p>
        </w:tc>
        <w:tc>
          <w:tcPr>
            <w:tcW w:w="2020" w:type="dxa"/>
            <w:hideMark/>
          </w:tcPr>
          <w:p w14:paraId="3054501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D90DBE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951993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A70B55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1C60597B" w14:textId="77777777" w:rsidTr="720B84F8">
        <w:trPr>
          <w:trHeight w:val="300"/>
        </w:trPr>
        <w:tc>
          <w:tcPr>
            <w:tcW w:w="1008" w:type="dxa"/>
            <w:hideMark/>
          </w:tcPr>
          <w:p w14:paraId="4BB869CC"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CBF977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Zgodność projektu z zasadami pomocy publicznej lub pomocy de minimis </w:t>
            </w:r>
          </w:p>
        </w:tc>
        <w:tc>
          <w:tcPr>
            <w:tcW w:w="5685" w:type="dxa"/>
            <w:hideMark/>
          </w:tcPr>
          <w:p w14:paraId="5D22A0B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 ramach projektu weryfikowane będzie: </w:t>
            </w:r>
          </w:p>
          <w:p w14:paraId="147BBF3B" w14:textId="77777777" w:rsidR="002F3446" w:rsidRPr="00B4224A" w:rsidRDefault="002F3446" w:rsidP="002F3446">
            <w:pPr>
              <w:numPr>
                <w:ilvl w:val="0"/>
                <w:numId w:val="36"/>
              </w:numPr>
              <w:spacing w:before="100" w:beforeAutospacing="1" w:after="100" w:afterAutospacing="1"/>
              <w:ind w:left="885"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dokonał w sposób właściwy analizy projektu pod kątem przesłanek wynikających z art. 107 ust. 1 TFUE? </w:t>
            </w:r>
          </w:p>
          <w:p w14:paraId="6A6409DB" w14:textId="77777777" w:rsidR="002F3446" w:rsidRPr="00B4224A" w:rsidRDefault="002F3446" w:rsidP="002F3446">
            <w:pPr>
              <w:numPr>
                <w:ilvl w:val="0"/>
                <w:numId w:val="36"/>
              </w:numPr>
              <w:spacing w:before="100" w:beforeAutospacing="1" w:after="100" w:afterAutospacing="1"/>
              <w:ind w:left="885"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projekt spełnia wszelkie warunki, wynikające z właściwych aktów normatywnych, regulujących udzielanie danej kategorii pomocy, w tym: </w:t>
            </w:r>
          </w:p>
          <w:p w14:paraId="1ADB0515" w14:textId="76CC6478" w:rsidR="002F3446" w:rsidRPr="00B4224A" w:rsidRDefault="002F3446" w:rsidP="7B65AB85">
            <w:pPr>
              <w:numPr>
                <w:ilvl w:val="0"/>
                <w:numId w:val="36"/>
              </w:numPr>
              <w:spacing w:before="100" w:beforeAutospacing="1" w:after="100" w:afterAutospacing="1"/>
              <w:ind w:left="1020" w:firstLine="0"/>
              <w:textAlignment w:val="baseline"/>
              <w:rPr>
                <w:rFonts w:ascii="Arial" w:eastAsia="Times New Roman" w:hAnsi="Arial" w:cs="Arial"/>
                <w:sz w:val="24"/>
                <w:szCs w:val="24"/>
                <w:lang w:eastAsia="pl-PL"/>
              </w:rPr>
            </w:pPr>
            <w:r w:rsidRPr="7B65AB85">
              <w:rPr>
                <w:rFonts w:ascii="Arial" w:eastAsia="Times New Roman" w:hAnsi="Arial" w:cs="Arial"/>
                <w:color w:val="000000" w:themeColor="text1"/>
                <w:sz w:val="24"/>
                <w:szCs w:val="24"/>
                <w:lang w:eastAsia="pl-PL"/>
              </w:rPr>
              <w:t>Czy Wnioskodawca wybrał prawidłową podstawę prawną udzielenia pomocy oraz prawidłowo przyporządkował wydatki do wybranej podstawy? </w:t>
            </w:r>
          </w:p>
          <w:p w14:paraId="5F5EA708" w14:textId="6AAA91F6" w:rsidR="002F3446" w:rsidRPr="00B4224A" w:rsidRDefault="52D91171" w:rsidP="2C608025">
            <w:pPr>
              <w:numPr>
                <w:ilvl w:val="0"/>
                <w:numId w:val="36"/>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Wnioskodawca nie rozpoczął prac przed złożeniem wniosku? </w:t>
            </w:r>
            <w:r w:rsidRPr="00B4224A">
              <w:rPr>
                <w:rFonts w:ascii="Arial" w:eastAsia="Times New Roman" w:hAnsi="Arial" w:cs="Arial"/>
                <w:color w:val="000000" w:themeColor="text1"/>
                <w:sz w:val="24"/>
                <w:szCs w:val="24"/>
                <w:lang w:eastAsia="pl-PL"/>
              </w:rPr>
              <w:lastRenderedPageBreak/>
              <w:t>„</w:t>
            </w:r>
            <w:r w:rsidR="67C1D654" w:rsidRPr="00B4224A">
              <w:rPr>
                <w:rFonts w:ascii="Arial" w:eastAsia="Times New Roman" w:hAnsi="Arial" w:cs="Arial"/>
                <w:color w:val="000000" w:themeColor="text1"/>
                <w:sz w:val="24"/>
                <w:szCs w:val="24"/>
                <w:lang w:eastAsia="pl-PL"/>
              </w:rPr>
              <w:t>R</w:t>
            </w:r>
            <w:r w:rsidRPr="00B4224A">
              <w:rPr>
                <w:rFonts w:ascii="Arial" w:eastAsia="Times New Roman" w:hAnsi="Arial" w:cs="Arial"/>
                <w:color w:val="000000" w:themeColor="text1"/>
                <w:sz w:val="24"/>
                <w:szCs w:val="24"/>
                <w:lang w:eastAsia="pl-PL"/>
              </w:rPr>
              <w:t>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4D3AC4C8" w14:textId="77777777" w:rsidR="002F3446" w:rsidRPr="00B4224A" w:rsidRDefault="002F3446" w:rsidP="002F3446">
            <w:pPr>
              <w:numPr>
                <w:ilvl w:val="0"/>
                <w:numId w:val="36"/>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wszystkie koszty kwalifikowalne wpisują się w daną podstawę prawną (w tym odpowiedni scenariusz)? </w:t>
            </w:r>
          </w:p>
          <w:p w14:paraId="629C158E" w14:textId="77777777" w:rsidR="002F3446" w:rsidRPr="00B4224A" w:rsidRDefault="002F3446" w:rsidP="002F3446">
            <w:pPr>
              <w:numPr>
                <w:ilvl w:val="0"/>
                <w:numId w:val="36"/>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Wnioskodawca prawidłowo ustalił intensywność wsparcia dla wydatków objętych daną podstawą prawną? /tj., zgodnie z odpowiednim scenariuszem/ </w:t>
            </w:r>
            <w:r w:rsidRPr="00B4224A">
              <w:rPr>
                <w:rFonts w:ascii="Arial" w:eastAsia="Times New Roman" w:hAnsi="Arial" w:cs="Arial"/>
                <w:color w:val="000000" w:themeColor="text1"/>
                <w:sz w:val="24"/>
                <w:szCs w:val="24"/>
                <w:lang w:eastAsia="pl-PL"/>
              </w:rPr>
              <w:lastRenderedPageBreak/>
              <w:t xml:space="preserve">odpowiednią literą / poprawnymi </w:t>
            </w:r>
            <w:r w:rsidRPr="00B4224A">
              <w:rPr>
                <w:rFonts w:ascii="Arial" w:eastAsia="Times New Roman" w:hAnsi="Arial" w:cs="Arial"/>
                <w:sz w:val="24"/>
                <w:szCs w:val="24"/>
                <w:lang w:eastAsia="pl-PL"/>
              </w:rPr>
              <w:t>wyliczeniami/? </w:t>
            </w:r>
          </w:p>
          <w:p w14:paraId="18F3CDD1" w14:textId="77777777" w:rsidR="002F3446" w:rsidRPr="00B4224A" w:rsidRDefault="002F3446" w:rsidP="002F3446">
            <w:pPr>
              <w:numPr>
                <w:ilvl w:val="0"/>
                <w:numId w:val="36"/>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wkład własny wolny jest od innego wsparcia publicznego (jeśli dotyczy)? </w:t>
            </w:r>
          </w:p>
          <w:p w14:paraId="5C2B8D9C" w14:textId="77777777" w:rsidR="002F3446" w:rsidRPr="00B4224A" w:rsidRDefault="002F3446" w:rsidP="002F3446">
            <w:pPr>
              <w:numPr>
                <w:ilvl w:val="0"/>
                <w:numId w:val="36"/>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montaż finansowy spełnia zasady kumulacji pomocy? </w:t>
            </w:r>
          </w:p>
          <w:p w14:paraId="0DE48CD7" w14:textId="77777777" w:rsidR="002F3446" w:rsidRPr="00B4224A" w:rsidRDefault="002F3446" w:rsidP="002F3446">
            <w:pPr>
              <w:numPr>
                <w:ilvl w:val="0"/>
                <w:numId w:val="36"/>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wykazał spełnienie innych (jeśli występują) warunków wynikających z danej podstawy prawnej? </w:t>
            </w:r>
          </w:p>
          <w:p w14:paraId="13FBCE8D" w14:textId="77777777" w:rsidR="002F3446" w:rsidRPr="00B4224A" w:rsidRDefault="002F3446" w:rsidP="002F3446">
            <w:pPr>
              <w:numPr>
                <w:ilvl w:val="0"/>
                <w:numId w:val="36"/>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prawidłowo wypełnił Formularz przedstawiany przy ubieganiu się o pomoc inną niż pomoc de minimis i/lub Formularz przedstawiany przy ubieganiu się o pomoc de minimis? </w:t>
            </w:r>
          </w:p>
          <w:p w14:paraId="3E2FC4C6" w14:textId="77777777" w:rsidR="002F3446" w:rsidRPr="00B4224A" w:rsidRDefault="002F3446" w:rsidP="002F3446">
            <w:pPr>
              <w:numPr>
                <w:ilvl w:val="0"/>
                <w:numId w:val="36"/>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dołączył Zaświadczenie/oświadczenie dotyczące pomocy de minimis (jeśli dotyczy) </w:t>
            </w:r>
          </w:p>
          <w:p w14:paraId="499CB9B2" w14:textId="77777777" w:rsidR="002F3446" w:rsidRPr="00B4224A" w:rsidRDefault="002F3446" w:rsidP="002F3446">
            <w:pPr>
              <w:numPr>
                <w:ilvl w:val="0"/>
                <w:numId w:val="36"/>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lastRenderedPageBreak/>
              <w:t>Czy w przypadku pomocy udzielonej w oparciu o rozporządzenie 651/2014: przedsiębiorca nie znajduje się w trudnej sytuacji?  </w:t>
            </w:r>
          </w:p>
        </w:tc>
        <w:tc>
          <w:tcPr>
            <w:tcW w:w="2020" w:type="dxa"/>
            <w:hideMark/>
          </w:tcPr>
          <w:p w14:paraId="1C8CAC5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BBD6FA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0D71744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5485642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4E4F6169" w14:textId="77777777" w:rsidTr="720B84F8">
        <w:trPr>
          <w:trHeight w:val="300"/>
        </w:trPr>
        <w:tc>
          <w:tcPr>
            <w:tcW w:w="1008" w:type="dxa"/>
            <w:hideMark/>
          </w:tcPr>
          <w:p w14:paraId="37557C55"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658F88A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Poprawność określenia działań informacyjno - promocyjnych w projekcie </w:t>
            </w:r>
          </w:p>
          <w:p w14:paraId="4E79EB8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5685" w:type="dxa"/>
            <w:hideMark/>
          </w:tcPr>
          <w:p w14:paraId="364D356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4B0622A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Czy działania informacyjno- promocyjne są zgodne z zaleceniami/zasadami w tym zakresie, w szczególności z zasadami wskazanymi w art. 50 rozporządzenia 2021/1060? </w:t>
            </w:r>
          </w:p>
          <w:p w14:paraId="456B6A82" w14:textId="77777777" w:rsidR="002F3446" w:rsidRPr="00B4224A" w:rsidRDefault="002F3446" w:rsidP="006D01CB">
            <w:p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Czy beneficjent we wniosku wskazał: </w:t>
            </w:r>
          </w:p>
          <w:p w14:paraId="44E1C5E8" w14:textId="77777777" w:rsidR="002F3446" w:rsidRPr="00B4224A" w:rsidRDefault="002F3446" w:rsidP="002F3446">
            <w:pPr>
              <w:pStyle w:val="Akapitzlist"/>
              <w:numPr>
                <w:ilvl w:val="0"/>
                <w:numId w:val="29"/>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nietechniczny tytuł projektu,</w:t>
            </w:r>
          </w:p>
          <w:p w14:paraId="24723677" w14:textId="77777777" w:rsidR="002F3446" w:rsidRPr="00B4224A" w:rsidRDefault="002F3446" w:rsidP="002F3446">
            <w:pPr>
              <w:pStyle w:val="Akapitzlist"/>
              <w:numPr>
                <w:ilvl w:val="0"/>
                <w:numId w:val="29"/>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streszczenie działań promocyjnych projektu,</w:t>
            </w:r>
          </w:p>
          <w:p w14:paraId="4CA03D42" w14:textId="2CAE86E6" w:rsidR="002F3446" w:rsidRPr="00B4224A" w:rsidRDefault="52D91171" w:rsidP="002F3446">
            <w:pPr>
              <w:pStyle w:val="Akapitzlist"/>
              <w:numPr>
                <w:ilvl w:val="0"/>
                <w:numId w:val="29"/>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adres strony internetowej/profilu mediów społecznościowych, na których projekt będzie promowany</w:t>
            </w:r>
            <w:r w:rsidR="6A69D2D7" w:rsidRPr="00B4224A">
              <w:rPr>
                <w:rFonts w:ascii="Arial" w:eastAsia="Arial" w:hAnsi="Arial" w:cs="Arial"/>
                <w:color w:val="000000" w:themeColor="text1"/>
                <w:sz w:val="24"/>
                <w:szCs w:val="24"/>
              </w:rPr>
              <w:t>?</w:t>
            </w:r>
          </w:p>
        </w:tc>
        <w:tc>
          <w:tcPr>
            <w:tcW w:w="2020" w:type="dxa"/>
            <w:hideMark/>
          </w:tcPr>
          <w:p w14:paraId="3A5AF88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TAK </w:t>
            </w:r>
          </w:p>
          <w:p w14:paraId="4EFC131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3774B22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12E3F58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7F36A56A" w14:textId="77777777" w:rsidTr="720B84F8">
        <w:trPr>
          <w:trHeight w:val="300"/>
        </w:trPr>
        <w:tc>
          <w:tcPr>
            <w:tcW w:w="1008" w:type="dxa"/>
            <w:hideMark/>
          </w:tcPr>
          <w:p w14:paraId="5658CE69"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27F3871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Zgodność projektu z zasadą zrównoważonego rozwoju w tym zasadą „nie czyń poważnych szkód (DNSH)  </w:t>
            </w:r>
          </w:p>
        </w:tc>
        <w:tc>
          <w:tcPr>
            <w:tcW w:w="5685" w:type="dxa"/>
            <w:hideMark/>
          </w:tcPr>
          <w:p w14:paraId="57431E27" w14:textId="29D84F49" w:rsidR="002F3446" w:rsidRPr="00B4224A" w:rsidRDefault="002F3446" w:rsidP="006D01CB">
            <w:pPr>
              <w:rPr>
                <w:rFonts w:ascii="Arial" w:eastAsia="Times New Roman" w:hAnsi="Arial" w:cs="Arial"/>
                <w:sz w:val="24"/>
                <w:szCs w:val="24"/>
                <w:lang w:eastAsia="pl-PL"/>
              </w:rPr>
            </w:pPr>
            <w:r w:rsidRPr="00B4224A">
              <w:rPr>
                <w:rFonts w:ascii="Arial" w:eastAsia="Arial" w:hAnsi="Arial" w:cs="Arial"/>
                <w:sz w:val="24"/>
                <w:szCs w:val="24"/>
              </w:rPr>
              <w:t xml:space="preserve"> W ramach kryterium weryfikowane będzie:</w:t>
            </w:r>
          </w:p>
          <w:p w14:paraId="44E8A0EC" w14:textId="77777777" w:rsidR="002F3446" w:rsidRPr="00B4224A" w:rsidRDefault="002F3446" w:rsidP="006D01CB">
            <w:pPr>
              <w:rPr>
                <w:rFonts w:ascii="Arial" w:hAnsi="Arial" w:cs="Arial"/>
                <w:sz w:val="24"/>
                <w:szCs w:val="24"/>
              </w:rPr>
            </w:pPr>
            <w:r w:rsidRPr="00B4224A">
              <w:rPr>
                <w:rFonts w:ascii="Arial" w:eastAsia="Arial" w:hAnsi="Arial" w:cs="Arial"/>
                <w:sz w:val="24"/>
                <w:szCs w:val="24"/>
              </w:rPr>
              <w:t>• 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2B726703" w14:textId="77777777" w:rsidR="002F3446" w:rsidRPr="00B4224A" w:rsidRDefault="002F3446" w:rsidP="006D01CB">
            <w:pPr>
              <w:rPr>
                <w:rFonts w:ascii="Arial" w:hAnsi="Arial" w:cs="Arial"/>
                <w:sz w:val="24"/>
                <w:szCs w:val="24"/>
              </w:rPr>
            </w:pPr>
            <w:r w:rsidRPr="00B4224A">
              <w:rPr>
                <w:rFonts w:ascii="Arial" w:eastAsia="Arial" w:hAnsi="Arial" w:cs="Arial"/>
                <w:sz w:val="24"/>
                <w:szCs w:val="24"/>
              </w:rPr>
              <w:lastRenderedPageBreak/>
              <w:t>• 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5EE6996E" w14:textId="77777777" w:rsidR="002F3446" w:rsidRPr="00B4224A" w:rsidRDefault="002F3446" w:rsidP="006D01CB">
            <w:pPr>
              <w:rPr>
                <w:rFonts w:ascii="Arial" w:hAnsi="Arial" w:cs="Arial"/>
                <w:sz w:val="24"/>
                <w:szCs w:val="24"/>
              </w:rPr>
            </w:pPr>
            <w:r w:rsidRPr="00B4224A">
              <w:rPr>
                <w:rFonts w:ascii="Arial" w:eastAsia="Arial" w:hAnsi="Arial" w:cs="Arial"/>
                <w:sz w:val="24"/>
                <w:szCs w:val="24"/>
              </w:rPr>
              <w:lastRenderedPageBreak/>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4F990BC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D65533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733740B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9BAD2D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382FC65" w14:textId="77777777" w:rsidTr="720B84F8">
        <w:trPr>
          <w:trHeight w:val="300"/>
        </w:trPr>
        <w:tc>
          <w:tcPr>
            <w:tcW w:w="1008" w:type="dxa"/>
            <w:hideMark/>
          </w:tcPr>
          <w:p w14:paraId="6E74DF9F"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4B3CA6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Odporność infrastruktury na zmiany klimatu </w:t>
            </w:r>
          </w:p>
        </w:tc>
        <w:tc>
          <w:tcPr>
            <w:tcW w:w="5685" w:type="dxa"/>
            <w:hideMark/>
          </w:tcPr>
          <w:p w14:paraId="5067A934" w14:textId="3E79FB0C" w:rsidR="002F3446" w:rsidRPr="00B4224A" w:rsidRDefault="52D91171" w:rsidP="2C608025">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B4224A">
              <w:rPr>
                <w:rFonts w:ascii="Arial" w:hAnsi="Arial" w:cs="Arial"/>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B4224A">
              <w:rPr>
                <w:rFonts w:ascii="Arial" w:eastAsia="Times New Roman" w:hAnsi="Arial" w:cs="Arial"/>
                <w:color w:val="000000" w:themeColor="text1"/>
                <w:sz w:val="24"/>
                <w:szCs w:val="24"/>
                <w:lang w:eastAsia="pl-PL"/>
              </w:rPr>
              <w:t xml:space="preserve">.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w:t>
            </w:r>
            <w:r w:rsidRPr="00B4224A">
              <w:rPr>
                <w:rFonts w:ascii="Arial" w:eastAsia="Times New Roman" w:hAnsi="Arial" w:cs="Arial"/>
                <w:color w:val="000000" w:themeColor="text1"/>
                <w:sz w:val="24"/>
                <w:szCs w:val="24"/>
                <w:lang w:eastAsia="pl-PL"/>
              </w:rPr>
              <w:lastRenderedPageBreak/>
              <w:t>z projektu z celem osiągnięcia neutralności klimatycznej w 2050 r. </w:t>
            </w:r>
          </w:p>
          <w:p w14:paraId="33D3120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Weryfikacja przeprowadzana jest na podstawie uzasadnienia odporności przedsięwzięcia na zmiany klimatu przedstawionego we wniosku o dofinansowanie. </w:t>
            </w:r>
          </w:p>
          <w:p w14:paraId="43682E40"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themeColor="text1"/>
                <w:sz w:val="24"/>
                <w:szCs w:val="24"/>
                <w:lang w:eastAsia="pl-PL"/>
              </w:rPr>
            </w:pPr>
          </w:p>
        </w:tc>
        <w:tc>
          <w:tcPr>
            <w:tcW w:w="2020" w:type="dxa"/>
            <w:hideMark/>
          </w:tcPr>
          <w:p w14:paraId="0EC3299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01E4AC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5526DF5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4F524DE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115FCDBB" w14:textId="77777777" w:rsidTr="720B84F8">
        <w:trPr>
          <w:trHeight w:val="300"/>
        </w:trPr>
        <w:tc>
          <w:tcPr>
            <w:tcW w:w="1008" w:type="dxa"/>
            <w:hideMark/>
          </w:tcPr>
          <w:p w14:paraId="73197CFD"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3DCEEF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Zgodność projektu z zasadą „zanieczyszczający płaci" </w:t>
            </w:r>
          </w:p>
        </w:tc>
        <w:tc>
          <w:tcPr>
            <w:tcW w:w="5685" w:type="dxa"/>
            <w:hideMark/>
          </w:tcPr>
          <w:p w14:paraId="3DC9747E"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7486E707"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lastRenderedPageBreak/>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659EEE7" w14:textId="77777777" w:rsidR="002F3446" w:rsidRPr="00B4224A" w:rsidRDefault="002F3446" w:rsidP="002F3446">
            <w:pPr>
              <w:numPr>
                <w:ilvl w:val="0"/>
                <w:numId w:val="33"/>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nie było możliwe ustalenie podmiotu, który spowodował „zanieczyszczenie”, </w:t>
            </w:r>
          </w:p>
          <w:p w14:paraId="732EFB64" w14:textId="77777777" w:rsidR="002F3446" w:rsidRPr="00B4224A" w:rsidRDefault="002F3446" w:rsidP="002F3446">
            <w:pPr>
              <w:numPr>
                <w:ilvl w:val="0"/>
                <w:numId w:val="33"/>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lastRenderedPageBreak/>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6C6F25AF" w14:textId="77777777" w:rsidR="002F3446" w:rsidRPr="00B4224A" w:rsidRDefault="002F3446" w:rsidP="002F3446">
            <w:pPr>
              <w:numPr>
                <w:ilvl w:val="0"/>
                <w:numId w:val="33"/>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podmiot gospodarczy nie został prawnie zobowiązany do podjęcia takich działań w okresie prowadzenia działalności lub po jej zaprzestaniu. </w:t>
            </w:r>
          </w:p>
          <w:p w14:paraId="7F059C3D"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b/>
                <w:bCs/>
                <w:color w:val="000000"/>
                <w:sz w:val="24"/>
                <w:szCs w:val="24"/>
                <w:lang w:eastAsia="pl-PL"/>
              </w:rPr>
              <w:t>Sposób weryfikacji [0/1]: </w:t>
            </w:r>
          </w:p>
          <w:p w14:paraId="1547BF22"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 xml:space="preserve">Wnioskodawca jest organem administracji publicznej, który jest właścicielem obszaru/terenu </w:t>
            </w:r>
            <w:r w:rsidRPr="00B4224A">
              <w:rPr>
                <w:rFonts w:ascii="Arial" w:eastAsia="Times New Roman" w:hAnsi="Arial" w:cs="Arial"/>
                <w:color w:val="000000"/>
                <w:sz w:val="24"/>
                <w:szCs w:val="24"/>
                <w:lang w:eastAsia="pl-PL"/>
              </w:rPr>
              <w:lastRenderedPageBreak/>
              <w:t>objętego projektem lub posiada władztwo tego terenu - 1 (kryterium spełnione), </w:t>
            </w:r>
          </w:p>
          <w:p w14:paraId="7C7C2F46"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432E8BE9"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BBA50AB"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 xml:space="preserve">[Wnioskodawca przestawił wymagane dokumenty – 1 (kryterium spełnione), 0 (brak spełnienia </w:t>
            </w:r>
            <w:r w:rsidRPr="00B4224A">
              <w:rPr>
                <w:rFonts w:ascii="Arial" w:eastAsia="Times New Roman" w:hAnsi="Arial" w:cs="Arial"/>
                <w:color w:val="000000"/>
                <w:sz w:val="24"/>
                <w:szCs w:val="24"/>
                <w:lang w:eastAsia="pl-PL"/>
              </w:rPr>
              <w:lastRenderedPageBreak/>
              <w:t>kryterium) – brak przedstawienia stosownych dokumentów]  </w:t>
            </w:r>
          </w:p>
          <w:p w14:paraId="65B5A6F5"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lub </w:t>
            </w:r>
          </w:p>
          <w:p w14:paraId="04D2E225" w14:textId="70F9BF11" w:rsidR="002F3446" w:rsidRPr="00B4224A" w:rsidRDefault="61645827" w:rsidP="720B84F8">
            <w:pPr>
              <w:spacing w:before="100" w:beforeAutospacing="1" w:after="100" w:afterAutospacing="1"/>
              <w:textAlignment w:val="baseline"/>
              <w:rPr>
                <w:rFonts w:ascii="Arial" w:eastAsia="Times New Roman" w:hAnsi="Arial" w:cs="Arial"/>
                <w:color w:val="000000"/>
                <w:sz w:val="24"/>
                <w:szCs w:val="24"/>
                <w:lang w:eastAsia="pl-PL"/>
              </w:rPr>
            </w:pPr>
            <w:r w:rsidRPr="720B84F8">
              <w:rPr>
                <w:rFonts w:ascii="Arial" w:eastAsia="Times New Roman" w:hAnsi="Arial" w:cs="Arial"/>
                <w:color w:val="000000" w:themeColor="text1"/>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93A5074"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lastRenderedPageBreak/>
              <w:t>[Wnioskodawca przestawił wymagane dokumenty – 1 (kryterium spełnione), 0 (brak spełnienia kryterium) – brak przedstawienia stosownych dokumentów]  </w:t>
            </w:r>
          </w:p>
          <w:p w14:paraId="3D2D2FA8" w14:textId="77777777" w:rsidR="002F3446" w:rsidRPr="00B4224A" w:rsidRDefault="002F3446" w:rsidP="006D01CB">
            <w:pPr>
              <w:spacing w:before="100" w:beforeAutospacing="1" w:after="100" w:afterAutospacing="1"/>
              <w:ind w:left="36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themeColor="text1"/>
                <w:sz w:val="24"/>
                <w:szCs w:val="24"/>
                <w:lang w:eastAsia="pl-PL"/>
              </w:rPr>
              <w:t>lub </w:t>
            </w:r>
          </w:p>
          <w:p w14:paraId="098A1EBF"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 odniesieniu do gruntów leśnych i rolnych (ust. z dnia 3 lutego 1995 r. o ochronie gruntów rolnych i leśnych) – na podstawie dokumentów uzyskanych od właściwego miejscowo Starosty powiatowego: </w:t>
            </w:r>
          </w:p>
          <w:p w14:paraId="12CA2948" w14:textId="77777777" w:rsidR="002F3446" w:rsidRPr="00B4224A" w:rsidRDefault="002F3446" w:rsidP="002F3446">
            <w:pPr>
              <w:numPr>
                <w:ilvl w:val="0"/>
                <w:numId w:val="34"/>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decyzji o zakończeniu rekultywacji </w:t>
            </w:r>
          </w:p>
          <w:p w14:paraId="709E62DB" w14:textId="77777777" w:rsidR="002F3446" w:rsidRPr="00B4224A" w:rsidRDefault="002F3446" w:rsidP="006D01CB">
            <w:pPr>
              <w:spacing w:before="100" w:beforeAutospacing="1" w:after="100" w:afterAutospacing="1"/>
              <w:ind w:left="36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lub </w:t>
            </w:r>
          </w:p>
          <w:p w14:paraId="07435224" w14:textId="77777777" w:rsidR="002F3446" w:rsidRPr="00B4224A" w:rsidRDefault="002F3446" w:rsidP="002F3446">
            <w:pPr>
              <w:numPr>
                <w:ilvl w:val="0"/>
                <w:numId w:val="35"/>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 xml:space="preserve">zaświadczenia – stanowiącego, że grunty (obszar/teren) nie były objęte </w:t>
            </w:r>
            <w:r w:rsidRPr="00B4224A">
              <w:rPr>
                <w:rFonts w:ascii="Arial" w:eastAsia="Times New Roman" w:hAnsi="Arial" w:cs="Arial"/>
                <w:color w:val="000000"/>
                <w:sz w:val="24"/>
                <w:szCs w:val="24"/>
                <w:lang w:eastAsia="pl-PL"/>
              </w:rPr>
              <w:lastRenderedPageBreak/>
              <w:t>koniecznością przeprowadzenia rekultywacji </w:t>
            </w:r>
          </w:p>
          <w:p w14:paraId="3CB2D5D1" w14:textId="77777777" w:rsidR="002F3446" w:rsidRPr="00B4224A" w:rsidRDefault="002F3446" w:rsidP="006D01CB">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33C1893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22BAF2F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90755E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97761E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63F38C7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582336A" w14:textId="77777777" w:rsidTr="720B84F8">
        <w:trPr>
          <w:trHeight w:val="300"/>
        </w:trPr>
        <w:tc>
          <w:tcPr>
            <w:tcW w:w="1008" w:type="dxa"/>
            <w:hideMark/>
          </w:tcPr>
          <w:p w14:paraId="23642A05"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4ACC64D"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Zgodność projektu z zasadą równości kobiet i mężczyzn </w:t>
            </w:r>
          </w:p>
        </w:tc>
        <w:tc>
          <w:tcPr>
            <w:tcW w:w="5685" w:type="dxa"/>
            <w:hideMark/>
          </w:tcPr>
          <w:p w14:paraId="0340529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Przez zgodność z zasadą równości kobiet i mężczyzn należy rozumieć pozytywny lub neutralny wpływ projektu na tę zasadę. </w:t>
            </w:r>
          </w:p>
          <w:p w14:paraId="55AC28F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48AB7C1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w:t>
            </w:r>
            <w:r w:rsidRPr="00B4224A">
              <w:rPr>
                <w:rFonts w:ascii="Arial" w:eastAsia="Times New Roman" w:hAnsi="Arial" w:cs="Arial"/>
                <w:sz w:val="24"/>
                <w:szCs w:val="24"/>
                <w:lang w:eastAsia="pl-PL"/>
              </w:rPr>
              <w:lastRenderedPageBreak/>
              <w:t>uzasadnienie to zostanie uznane przez instytucję oceniającą projekt za adekwatne i wystarczające. </w:t>
            </w:r>
          </w:p>
          <w:p w14:paraId="75C48DB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negatywnego wpływu na realizację zasady równości kobiet i mężczyzn kryterium zostanie uznane za niespełnione. </w:t>
            </w:r>
          </w:p>
          <w:p w14:paraId="107CAB8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19CC0C1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43F7B55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0F51AF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618EE7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01BC86C5" w14:textId="77777777" w:rsidTr="720B84F8">
        <w:trPr>
          <w:trHeight w:val="300"/>
        </w:trPr>
        <w:tc>
          <w:tcPr>
            <w:tcW w:w="1008" w:type="dxa"/>
            <w:hideMark/>
          </w:tcPr>
          <w:p w14:paraId="0EFB229B"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36B578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Zgodność projektu z zasadą równości szans i niedyskryminacji, w tym dostępności dla osób z </w:t>
            </w:r>
            <w:r w:rsidRPr="00B4224A">
              <w:rPr>
                <w:rFonts w:ascii="Arial" w:eastAsia="Times New Roman" w:hAnsi="Arial" w:cs="Arial"/>
                <w:color w:val="000000"/>
                <w:sz w:val="24"/>
                <w:szCs w:val="24"/>
                <w:lang w:eastAsia="pl-PL"/>
              </w:rPr>
              <w:lastRenderedPageBreak/>
              <w:t>niepełnosprawnościami </w:t>
            </w:r>
          </w:p>
        </w:tc>
        <w:tc>
          <w:tcPr>
            <w:tcW w:w="5685" w:type="dxa"/>
            <w:hideMark/>
          </w:tcPr>
          <w:p w14:paraId="58096088" w14:textId="77777777" w:rsidR="002F3446" w:rsidRPr="00B4224A" w:rsidRDefault="002F3446" w:rsidP="006D01CB">
            <w:pPr>
              <w:spacing w:beforeAutospacing="1" w:afterAutospacing="1"/>
              <w:rPr>
                <w:rFonts w:ascii="Arial" w:eastAsia="Times New Roman" w:hAnsi="Arial" w:cs="Arial"/>
                <w:sz w:val="24"/>
                <w:szCs w:val="24"/>
                <w:lang w:eastAsia="pl-PL"/>
              </w:rPr>
            </w:pPr>
            <w:r w:rsidRPr="00B4224A">
              <w:rPr>
                <w:rFonts w:ascii="Arial" w:hAnsi="Arial" w:cs="Arial"/>
                <w:sz w:val="24"/>
                <w:szCs w:val="24"/>
              </w:rPr>
              <w:lastRenderedPageBreak/>
              <w:t xml:space="preserve"> </w:t>
            </w:r>
            <w:r w:rsidRPr="00B4224A">
              <w:rPr>
                <w:rFonts w:ascii="Arial" w:eastAsia="Arial" w:hAnsi="Arial" w:cs="Arial"/>
                <w:sz w:val="24"/>
                <w:szCs w:val="24"/>
              </w:rPr>
              <w:t xml:space="preserve">Przez </w:t>
            </w:r>
            <w:r w:rsidRPr="00B4224A">
              <w:rPr>
                <w:rFonts w:ascii="Arial" w:eastAsia="Arial" w:hAnsi="Arial" w:cs="Arial"/>
                <w:color w:val="000000" w:themeColor="text1"/>
                <w:sz w:val="24"/>
                <w:szCs w:val="24"/>
              </w:rPr>
              <w:t xml:space="preserve">zgodność projektu z zasadą równości szans i niedyskryminacji, w tym dostępności dla osób z </w:t>
            </w:r>
            <w:r w:rsidRPr="00B4224A">
              <w:rPr>
                <w:rFonts w:ascii="Arial" w:eastAsia="Arial" w:hAnsi="Arial" w:cs="Arial"/>
                <w:sz w:val="24"/>
                <w:szCs w:val="24"/>
                <w:lang w:eastAsia="pl-PL"/>
              </w:rPr>
              <w:t>niepełnosprawnościami</w:t>
            </w:r>
            <w:r w:rsidRPr="00B4224A">
              <w:rPr>
                <w:rFonts w:ascii="Arial" w:eastAsia="Arial" w:hAnsi="Arial" w:cs="Arial"/>
                <w:color w:val="000000" w:themeColor="text1"/>
                <w:sz w:val="24"/>
                <w:szCs w:val="24"/>
              </w:rPr>
              <w:t xml:space="preserve"> należy rozumieć </w:t>
            </w:r>
            <w:r w:rsidRPr="00B4224A">
              <w:rPr>
                <w:rFonts w:ascii="Arial" w:eastAsia="Arial" w:hAnsi="Arial" w:cs="Arial"/>
                <w:sz w:val="24"/>
                <w:szCs w:val="24"/>
              </w:rPr>
              <w:t>pozytywny wpływ projektu na realizację tej zasady, czyli</w:t>
            </w:r>
            <w:r w:rsidRPr="00B4224A">
              <w:rPr>
                <w:rFonts w:ascii="Arial" w:eastAsia="Arial" w:hAnsi="Arial" w:cs="Arial"/>
                <w:sz w:val="24"/>
                <w:szCs w:val="24"/>
                <w:lang w:eastAsia="pl-PL"/>
              </w:rPr>
              <w:t xml:space="preserve"> </w:t>
            </w:r>
            <w:r w:rsidRPr="00B4224A">
              <w:rPr>
                <w:rFonts w:ascii="Arial" w:eastAsia="Times New Roman" w:hAnsi="Arial" w:cs="Arial"/>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t>
            </w:r>
            <w:r w:rsidRPr="00B4224A">
              <w:rPr>
                <w:rFonts w:ascii="Arial" w:eastAsia="Times New Roman" w:hAnsi="Arial" w:cs="Arial"/>
                <w:sz w:val="24"/>
                <w:szCs w:val="24"/>
                <w:lang w:eastAsia="pl-PL"/>
              </w:rPr>
              <w:lastRenderedPageBreak/>
              <w:t>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AC92BB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B4224A">
              <w:rPr>
                <w:rFonts w:ascii="Arial" w:eastAsia="Times New Roman" w:hAnsi="Arial" w:cs="Arial"/>
                <w:sz w:val="24"/>
                <w:szCs w:val="24"/>
                <w:lang w:eastAsia="pl-PL"/>
              </w:rPr>
              <w:lastRenderedPageBreak/>
              <w:t>modernizowanych</w:t>
            </w:r>
            <w:r w:rsidRPr="00B4224A">
              <w:rPr>
                <w:rFonts w:ascii="Arial" w:eastAsia="Times New Roman" w:hAnsi="Arial" w:cs="Arial"/>
                <w:sz w:val="24"/>
                <w:szCs w:val="24"/>
                <w:vertAlign w:val="superscript"/>
                <w:lang w:eastAsia="pl-PL"/>
              </w:rPr>
              <w:footnoteReference w:id="2"/>
            </w:r>
            <w:r w:rsidRPr="00B4224A">
              <w:rPr>
                <w:rFonts w:ascii="Arial" w:eastAsia="Times New Roman" w:hAnsi="Arial" w:cs="Arial"/>
                <w:sz w:val="24"/>
                <w:szCs w:val="24"/>
                <w:lang w:eastAsia="pl-PL"/>
              </w:rPr>
              <w:t>(m.in. przebudowa</w:t>
            </w:r>
            <w:r w:rsidRPr="00B4224A">
              <w:rPr>
                <w:rFonts w:ascii="Arial" w:eastAsia="Times New Roman" w:hAnsi="Arial" w:cs="Arial"/>
                <w:sz w:val="24"/>
                <w:szCs w:val="24"/>
                <w:vertAlign w:val="superscript"/>
                <w:lang w:eastAsia="pl-PL"/>
              </w:rPr>
              <w:footnoteReference w:id="3"/>
            </w:r>
            <w:r w:rsidRPr="00B4224A">
              <w:rPr>
                <w:rFonts w:ascii="Arial" w:eastAsia="Times New Roman" w:hAnsi="Arial" w:cs="Arial"/>
                <w:sz w:val="24"/>
                <w:szCs w:val="24"/>
                <w:vertAlign w:val="superscript"/>
                <w:lang w:eastAsia="pl-PL"/>
              </w:rPr>
              <w:t xml:space="preserve"> </w:t>
            </w:r>
            <w:r w:rsidRPr="00B4224A">
              <w:rPr>
                <w:rFonts w:ascii="Arial" w:eastAsia="Times New Roman" w:hAnsi="Arial" w:cs="Arial"/>
                <w:sz w:val="24"/>
                <w:szCs w:val="24"/>
                <w:lang w:eastAsia="pl-PL"/>
              </w:rPr>
              <w:t>, rozbudowa</w:t>
            </w:r>
            <w:r w:rsidRPr="00B4224A">
              <w:rPr>
                <w:rFonts w:ascii="Arial" w:eastAsia="Times New Roman" w:hAnsi="Arial" w:cs="Arial"/>
                <w:sz w:val="24"/>
                <w:szCs w:val="24"/>
                <w:vertAlign w:val="superscript"/>
                <w:lang w:eastAsia="pl-PL"/>
              </w:rPr>
              <w:footnoteReference w:id="4"/>
            </w:r>
            <w:r w:rsidRPr="00B4224A">
              <w:rPr>
                <w:rFonts w:ascii="Arial" w:eastAsia="Times New Roman" w:hAnsi="Arial" w:cs="Arial"/>
                <w:sz w:val="24"/>
                <w:szCs w:val="24"/>
                <w:lang w:eastAsia="pl-PL"/>
              </w:rPr>
              <w:t>), zastosowanie standardów dostępności jest obowiązkowe, o ile pozwalają na to warunki techniczne i zakres prowadzonej modernizacji. </w:t>
            </w:r>
          </w:p>
          <w:p w14:paraId="129F751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w:t>
            </w:r>
            <w:r w:rsidRPr="00B4224A">
              <w:rPr>
                <w:rFonts w:ascii="Arial" w:eastAsia="Times New Roman" w:hAnsi="Arial" w:cs="Arial"/>
                <w:sz w:val="24"/>
                <w:szCs w:val="24"/>
                <w:lang w:eastAsia="pl-PL"/>
              </w:rPr>
              <w:lastRenderedPageBreak/>
              <w:t>przypadku braku kwalifikowalności takich wydatków w projekcie.  </w:t>
            </w:r>
          </w:p>
          <w:p w14:paraId="0A5C747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7EBA82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469FCF1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 Kryterium zostanie zweryfikowane na podstawie zapisów we wniosku o dofinansowanie projektu, </w:t>
            </w:r>
            <w:r w:rsidRPr="00B4224A">
              <w:rPr>
                <w:rFonts w:ascii="Arial" w:eastAsia="Times New Roman" w:hAnsi="Arial" w:cs="Arial"/>
                <w:sz w:val="24"/>
                <w:szCs w:val="24"/>
                <w:lang w:eastAsia="pl-PL"/>
              </w:rPr>
              <w:lastRenderedPageBreak/>
              <w:t>zwłaszcza zapisów z części dot. realizacji zasad horyzontalnych. </w:t>
            </w:r>
          </w:p>
        </w:tc>
        <w:tc>
          <w:tcPr>
            <w:tcW w:w="2020" w:type="dxa"/>
            <w:hideMark/>
          </w:tcPr>
          <w:p w14:paraId="7BD8922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E6BB21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449CFB8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556AEAB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3509CDF7" w14:textId="77777777" w:rsidTr="720B84F8">
        <w:trPr>
          <w:trHeight w:val="300"/>
        </w:trPr>
        <w:tc>
          <w:tcPr>
            <w:tcW w:w="1008" w:type="dxa"/>
            <w:hideMark/>
          </w:tcPr>
          <w:p w14:paraId="388ADDD4"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426CD29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63D749F6" w14:textId="77777777" w:rsidR="002F3446" w:rsidRPr="00B4224A" w:rsidRDefault="002F3446" w:rsidP="006D01CB">
            <w:pPr>
              <w:spacing w:beforeAutospacing="1" w:afterAutospacing="1"/>
              <w:rPr>
                <w:rFonts w:ascii="Arial" w:eastAsia="Arial" w:hAnsi="Arial" w:cs="Arial"/>
                <w:sz w:val="24"/>
                <w:szCs w:val="24"/>
              </w:rPr>
            </w:pPr>
            <w:r w:rsidRPr="00B4224A">
              <w:rPr>
                <w:rFonts w:ascii="Arial" w:eastAsia="Arial" w:hAnsi="Arial" w:cs="Arial"/>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53D462C" w14:textId="77777777" w:rsidR="002F3446" w:rsidRPr="00B4224A" w:rsidRDefault="002F3446" w:rsidP="006D01CB">
            <w:pPr>
              <w:spacing w:beforeAutospacing="1" w:afterAutospacing="1"/>
              <w:rPr>
                <w:rFonts w:ascii="Arial" w:eastAsia="Arial" w:hAnsi="Arial" w:cs="Arial"/>
                <w:sz w:val="24"/>
                <w:szCs w:val="24"/>
              </w:rPr>
            </w:pPr>
            <w:r w:rsidRPr="00B4224A">
              <w:rPr>
                <w:rFonts w:ascii="Arial" w:eastAsia="Arial" w:hAnsi="Arial" w:cs="Arial"/>
                <w:sz w:val="24"/>
                <w:szCs w:val="24"/>
              </w:rPr>
              <w:t xml:space="preserve">Wsparcie polityki spójności będzie udzielane wyłącznie </w:t>
            </w:r>
            <w:r w:rsidRPr="00B4224A">
              <w:rPr>
                <w:rFonts w:ascii="Arial" w:eastAsia="Arial" w:hAnsi="Arial" w:cs="Arial"/>
                <w:sz w:val="24"/>
                <w:szCs w:val="24"/>
                <w:lang w:eastAsia="pl-PL"/>
              </w:rPr>
              <w:t>projektom</w:t>
            </w:r>
            <w:r w:rsidRPr="00B4224A">
              <w:rPr>
                <w:rFonts w:ascii="Arial" w:eastAsia="Arial" w:hAnsi="Arial" w:cs="Arial"/>
                <w:sz w:val="24"/>
                <w:szCs w:val="24"/>
              </w:rPr>
              <w:t xml:space="preserve"> i beneficjentom, którzy przestrzegają przepisów antydyskryminacyjnych, o których mowa w art. 9 ust. 3 Rozporządzenia PE i </w:t>
            </w:r>
            <w:r w:rsidRPr="00B4224A">
              <w:rPr>
                <w:rFonts w:ascii="Arial" w:eastAsia="Arial" w:hAnsi="Arial" w:cs="Arial"/>
                <w:sz w:val="24"/>
                <w:szCs w:val="24"/>
              </w:rPr>
              <w:lastRenderedPageBreak/>
              <w:t xml:space="preserve">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w:t>
            </w:r>
            <w:r w:rsidRPr="00B4224A">
              <w:rPr>
                <w:rFonts w:ascii="Arial" w:eastAsia="Arial" w:hAnsi="Arial" w:cs="Arial"/>
                <w:sz w:val="24"/>
                <w:szCs w:val="24"/>
              </w:rPr>
              <w:lastRenderedPageBreak/>
              <w:t>razie wsparcie w ramach polityki spójności nie może być udzielone.</w:t>
            </w:r>
          </w:p>
          <w:p w14:paraId="2AB9DDBA" w14:textId="77777777" w:rsidR="002F3446" w:rsidRPr="00B4224A" w:rsidRDefault="002F3446" w:rsidP="006D01CB">
            <w:pPr>
              <w:spacing w:beforeAutospacing="1" w:afterAutospacing="1"/>
              <w:rPr>
                <w:rFonts w:ascii="Arial" w:eastAsia="Arial" w:hAnsi="Arial" w:cs="Arial"/>
                <w:sz w:val="24"/>
                <w:szCs w:val="24"/>
              </w:rPr>
            </w:pPr>
            <w:r w:rsidRPr="00B4224A">
              <w:rPr>
                <w:rFonts w:ascii="Arial" w:eastAsia="Arial" w:hAnsi="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377BF6F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9BD7B9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653BAD0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D6A60A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6856EC84" w14:textId="77777777" w:rsidTr="720B84F8">
        <w:trPr>
          <w:trHeight w:val="300"/>
        </w:trPr>
        <w:tc>
          <w:tcPr>
            <w:tcW w:w="1008" w:type="dxa"/>
            <w:hideMark/>
          </w:tcPr>
          <w:p w14:paraId="542F4F86"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p w14:paraId="360ABCDE" w14:textId="77777777" w:rsidR="002F3446" w:rsidRPr="00B4224A" w:rsidRDefault="002F3446" w:rsidP="006D01CB">
            <w:p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4FC6DC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Zgodność projektu z Konwencją o Prawach Osób Niepełnosprawnych, sporządzoną w Nowym Jorku dnia 13 grudnia 2006 r. (Dz. U. z 2012 r. poz. </w:t>
            </w:r>
            <w:r w:rsidRPr="00B4224A">
              <w:rPr>
                <w:rFonts w:ascii="Arial" w:eastAsia="Times New Roman" w:hAnsi="Arial" w:cs="Arial"/>
                <w:sz w:val="24"/>
                <w:szCs w:val="24"/>
                <w:lang w:eastAsia="pl-PL"/>
              </w:rPr>
              <w:lastRenderedPageBreak/>
              <w:t>1169, z późn. zm.), w zakresie odnoszącym się do sposobu realizacji, zakresu projektu i wnioskodawcy. </w:t>
            </w:r>
          </w:p>
        </w:tc>
        <w:tc>
          <w:tcPr>
            <w:tcW w:w="5685" w:type="dxa"/>
            <w:hideMark/>
          </w:tcPr>
          <w:p w14:paraId="730C896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42FFA535" w14:textId="77777777" w:rsidR="002F3446" w:rsidRPr="00B4224A" w:rsidRDefault="002F3446" w:rsidP="006D01CB">
            <w:pPr>
              <w:rPr>
                <w:rFonts w:ascii="Arial" w:hAnsi="Arial" w:cs="Arial"/>
                <w:sz w:val="24"/>
                <w:szCs w:val="24"/>
              </w:rPr>
            </w:pPr>
            <w:r w:rsidRPr="00B4224A">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6471C10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TAK </w:t>
            </w:r>
          </w:p>
          <w:p w14:paraId="7B076DD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670E408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8CD558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589E5429" w14:textId="77777777" w:rsidTr="720B84F8">
        <w:trPr>
          <w:trHeight w:val="300"/>
        </w:trPr>
        <w:tc>
          <w:tcPr>
            <w:tcW w:w="1008" w:type="dxa"/>
            <w:hideMark/>
          </w:tcPr>
          <w:p w14:paraId="69BC60F0"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ADFC0FC" w14:textId="023757C1" w:rsidR="002F3446" w:rsidRPr="00B4224A" w:rsidRDefault="002F3446" w:rsidP="78C37F4E">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Zgodność projektu z zasadą deinstytucjonalizacji</w:t>
            </w:r>
          </w:p>
        </w:tc>
        <w:tc>
          <w:tcPr>
            <w:tcW w:w="5685" w:type="dxa"/>
            <w:hideMark/>
          </w:tcPr>
          <w:p w14:paraId="1E9E524B" w14:textId="70F4A102" w:rsidR="002F3446" w:rsidRPr="00B4224A" w:rsidRDefault="6C5D960D" w:rsidP="59A503E6">
            <w:p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 Wsparcie będzie udzielane wyłącznie projektom zgodnym z zasadą deinstytucjonalizacji:</w:t>
            </w:r>
          </w:p>
          <w:p w14:paraId="67633ED9" w14:textId="450294A8" w:rsidR="002F3446" w:rsidRPr="00B4224A" w:rsidRDefault="6C5D960D" w:rsidP="004E07D2">
            <w:pPr>
              <w:pStyle w:val="Akapitzlist"/>
              <w:numPr>
                <w:ilvl w:val="0"/>
                <w:numId w:val="5"/>
              </w:num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w zakresie CP4: inwestycje infrastrukturalne w placówki świadczące całodobową opiekę długoterminową w instytucjonalnych formach nie będą wspierane; </w:t>
            </w:r>
          </w:p>
          <w:p w14:paraId="0201891B" w14:textId="70DA4E48" w:rsidR="002F3446" w:rsidRPr="00B4224A" w:rsidRDefault="6C5D960D" w:rsidP="004E07D2">
            <w:pPr>
              <w:pStyle w:val="Akapitzlist"/>
              <w:numPr>
                <w:ilvl w:val="0"/>
                <w:numId w:val="5"/>
              </w:numPr>
              <w:spacing w:before="100" w:beforeAutospacing="1" w:after="100" w:afterAutospacing="1" w:line="240" w:lineRule="auto"/>
              <w:textAlignment w:val="baseline"/>
              <w:rPr>
                <w:rFonts w:ascii="Arial" w:eastAsia="Arial" w:hAnsi="Arial" w:cs="Arial"/>
                <w:sz w:val="24"/>
                <w:szCs w:val="24"/>
              </w:rPr>
            </w:pPr>
            <w:r w:rsidRPr="00B4224A">
              <w:rPr>
                <w:rFonts w:ascii="Arial" w:eastAsia="Arial" w:hAnsi="Arial" w:cs="Arial"/>
                <w:color w:val="000000" w:themeColor="text1"/>
                <w:sz w:val="24"/>
                <w:szCs w:val="24"/>
              </w:rPr>
              <w:t xml:space="preserve">w zakresie wszystkich CP: jeśli inwestycja dotyczy infrastruktury obszaru usług edukacyjnych, społecznych i zdrowotnych – weryfikacji podlega, czy inwestycja jest zgodna z: </w:t>
            </w:r>
            <w:r w:rsidRPr="00B4224A">
              <w:rPr>
                <w:rFonts w:ascii="Arial" w:eastAsia="Arial" w:hAnsi="Arial" w:cs="Arial"/>
                <w:sz w:val="24"/>
                <w:szCs w:val="24"/>
              </w:rPr>
              <w:t xml:space="preserve"> </w:t>
            </w:r>
          </w:p>
          <w:p w14:paraId="54146D3C" w14:textId="2284C80B" w:rsidR="002F3446" w:rsidRPr="00B4224A" w:rsidRDefault="6C5D960D" w:rsidP="004E07D2">
            <w:pPr>
              <w:pStyle w:val="Akapitzlist"/>
              <w:numPr>
                <w:ilvl w:val="0"/>
                <w:numId w:val="5"/>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zapisami art. 9 Rozporządzenia 1060/2021, wymogami Konwencji ONZ o </w:t>
            </w:r>
            <w:r w:rsidRPr="00B4224A">
              <w:rPr>
                <w:rFonts w:ascii="Arial" w:eastAsia="Arial" w:hAnsi="Arial" w:cs="Arial"/>
                <w:color w:val="000000" w:themeColor="text1"/>
                <w:sz w:val="24"/>
                <w:szCs w:val="24"/>
              </w:rPr>
              <w:lastRenderedPageBreak/>
              <w:t>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7EDA1A01" w14:textId="7087D709" w:rsidR="002F3446" w:rsidRPr="00B4224A" w:rsidRDefault="6C5D960D" w:rsidP="004E07D2">
            <w:pPr>
              <w:pStyle w:val="Akapitzlist"/>
              <w:numPr>
                <w:ilvl w:val="0"/>
                <w:numId w:val="5"/>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strategią deinstytucjonalizacji, Kartą Praw Podstawowych, Europejskim Filarem Praw Społecznych, Strategią na rzecz praw osób niepełnosprawnych 2021-2030, Konwencją ONZ </w:t>
            </w:r>
            <w:r w:rsidR="002F3446" w:rsidRPr="00B4224A">
              <w:rPr>
                <w:rFonts w:ascii="Arial" w:hAnsi="Arial" w:cs="Arial"/>
                <w:sz w:val="24"/>
                <w:szCs w:val="24"/>
              </w:rPr>
              <w:br/>
            </w:r>
            <w:r w:rsidRPr="00B4224A">
              <w:rPr>
                <w:rFonts w:ascii="Arial" w:eastAsia="Arial" w:hAnsi="Arial" w:cs="Arial"/>
                <w:color w:val="000000" w:themeColor="text1"/>
                <w:sz w:val="24"/>
                <w:szCs w:val="24"/>
              </w:rPr>
              <w:t>o Prawach Dziecka (w szczególności art. 20 i 21).</w:t>
            </w:r>
          </w:p>
          <w:p w14:paraId="019D5D25" w14:textId="700185B4" w:rsidR="002F3446" w:rsidRPr="00B4224A" w:rsidRDefault="6C5D960D" w:rsidP="004E07D2">
            <w:p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W ocenie Instytucja Zarządzająca korzystać będzie z definicji zawartych w Wytycznych dotyczących realizacji projektów z udziałem środków </w:t>
            </w:r>
            <w:r w:rsidRPr="00B4224A">
              <w:rPr>
                <w:rFonts w:ascii="Arial" w:eastAsia="Arial" w:hAnsi="Arial" w:cs="Arial"/>
                <w:color w:val="000000" w:themeColor="text1"/>
                <w:sz w:val="24"/>
                <w:szCs w:val="24"/>
              </w:rPr>
              <w:lastRenderedPageBreak/>
              <w:t>Europejskiego Funduszu Społecznego Plus w regionalnych programach na lata 2021–2027.</w:t>
            </w:r>
          </w:p>
          <w:p w14:paraId="74FB6FAA" w14:textId="20FC0473" w:rsidR="002F3446" w:rsidRPr="00B4224A" w:rsidRDefault="6C5D960D" w:rsidP="59A503E6">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Arial" w:hAnsi="Arial" w:cs="Arial"/>
                <w:sz w:val="24"/>
                <w:szCs w:val="24"/>
              </w:rPr>
              <w:t>Kryterium zostanie zweryfikowane na podstawie zapisów we wniosku o dofinansowanie projektu. </w:t>
            </w:r>
            <w:r w:rsidR="002F3446" w:rsidRPr="00B4224A">
              <w:rPr>
                <w:rFonts w:ascii="Arial" w:eastAsia="Times New Roman" w:hAnsi="Arial" w:cs="Arial"/>
                <w:color w:val="000000" w:themeColor="text1"/>
                <w:sz w:val="24"/>
                <w:szCs w:val="24"/>
                <w:lang w:eastAsia="pl-PL"/>
              </w:rPr>
              <w:t> </w:t>
            </w:r>
          </w:p>
        </w:tc>
        <w:tc>
          <w:tcPr>
            <w:tcW w:w="2020" w:type="dxa"/>
            <w:hideMark/>
          </w:tcPr>
          <w:p w14:paraId="6CF7D12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7A1FC3D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FAA21D9" w14:textId="4A6691A4" w:rsidR="002F3446" w:rsidRPr="00B4224A" w:rsidRDefault="002F3446" w:rsidP="59A503E6">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w:t>
            </w:r>
          </w:p>
        </w:tc>
        <w:tc>
          <w:tcPr>
            <w:tcW w:w="1721" w:type="dxa"/>
            <w:hideMark/>
          </w:tcPr>
          <w:p w14:paraId="2CE1419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077F86F6" w14:textId="77777777" w:rsidTr="720B84F8">
        <w:trPr>
          <w:trHeight w:val="300"/>
        </w:trPr>
        <w:tc>
          <w:tcPr>
            <w:tcW w:w="1008" w:type="dxa"/>
            <w:hideMark/>
          </w:tcPr>
          <w:p w14:paraId="4D0F90F8"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69395F6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Prawidłowość zawarcia partnerstwa – w tym partnerstwa publiczno - prywatnego (jeśli dotyczy) </w:t>
            </w:r>
          </w:p>
        </w:tc>
        <w:tc>
          <w:tcPr>
            <w:tcW w:w="5685" w:type="dxa"/>
            <w:hideMark/>
          </w:tcPr>
          <w:p w14:paraId="590D95B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 ramach kryterium weryfikowane będzie: </w:t>
            </w:r>
          </w:p>
          <w:p w14:paraId="79352FCB" w14:textId="77777777" w:rsidR="002F3446" w:rsidRPr="00B4224A" w:rsidRDefault="002F3446" w:rsidP="002F3446">
            <w:pPr>
              <w:numPr>
                <w:ilvl w:val="0"/>
                <w:numId w:val="42"/>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0877864C" w14:textId="77777777" w:rsidR="002F3446" w:rsidRPr="00B4224A" w:rsidRDefault="002F3446" w:rsidP="002F3446">
            <w:pPr>
              <w:numPr>
                <w:ilvl w:val="0"/>
                <w:numId w:val="42"/>
              </w:numPr>
              <w:spacing w:beforeAutospacing="1" w:afterAutospacing="1"/>
              <w:ind w:firstLine="0"/>
              <w:rPr>
                <w:rFonts w:ascii="Arial" w:eastAsia="Times New Roman" w:hAnsi="Arial" w:cs="Arial"/>
                <w:color w:val="000000" w:themeColor="text1"/>
                <w:sz w:val="24"/>
                <w:szCs w:val="24"/>
                <w:lang w:eastAsia="pl-PL"/>
              </w:rPr>
            </w:pPr>
            <w:r w:rsidRPr="00B4224A">
              <w:rPr>
                <w:rFonts w:ascii="Arial" w:eastAsia="Times New Roman" w:hAnsi="Arial" w:cs="Arial"/>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6C67B559" w14:textId="77777777" w:rsidR="002F3446" w:rsidRPr="00B4224A" w:rsidRDefault="002F3446" w:rsidP="002F3446">
            <w:pPr>
              <w:numPr>
                <w:ilvl w:val="0"/>
                <w:numId w:val="42"/>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lastRenderedPageBreak/>
              <w:t>czy w przypadku projektu partnerskiego, dochowano wszystkich obowiązków wynikających z ustawy z dnia 28 kwietnia 2022 roku o zasadach realizacji zadań finansowanych ze środków europejskich w perspektywie finansowej 2021–2027, </w:t>
            </w:r>
          </w:p>
          <w:p w14:paraId="61A509D2" w14:textId="77777777" w:rsidR="002F3446" w:rsidRPr="00B4224A" w:rsidRDefault="002F3446" w:rsidP="002F3446">
            <w:pPr>
              <w:numPr>
                <w:ilvl w:val="0"/>
                <w:numId w:val="42"/>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w:t>
            </w:r>
            <w:r w:rsidRPr="00B4224A">
              <w:rPr>
                <w:rFonts w:ascii="Arial" w:eastAsia="Times New Roman" w:hAnsi="Arial" w:cs="Arial"/>
                <w:color w:val="000000" w:themeColor="text1"/>
                <w:sz w:val="24"/>
                <w:szCs w:val="24"/>
                <w:lang w:eastAsia="pl-PL"/>
              </w:rPr>
              <w:lastRenderedPageBreak/>
              <w:t>partnerstwie publiczno –prywatnym (Rozdział 1a-4)? </w:t>
            </w:r>
          </w:p>
        </w:tc>
        <w:tc>
          <w:tcPr>
            <w:tcW w:w="2020" w:type="dxa"/>
            <w:hideMark/>
          </w:tcPr>
          <w:p w14:paraId="1376AC1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4AB57A7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F27642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153AB006"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3AFAC2D2" w14:textId="77777777" w:rsidTr="720B84F8">
        <w:trPr>
          <w:trHeight w:val="300"/>
        </w:trPr>
        <w:tc>
          <w:tcPr>
            <w:tcW w:w="1008" w:type="dxa"/>
            <w:hideMark/>
          </w:tcPr>
          <w:p w14:paraId="4269485C"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C09C5B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Wynikanie projektu z aktualnego i pozytywnie zaopiniowanego programu rewitalizacji (jeśli dotyczy) </w:t>
            </w:r>
          </w:p>
        </w:tc>
        <w:tc>
          <w:tcPr>
            <w:tcW w:w="5685" w:type="dxa"/>
            <w:hideMark/>
          </w:tcPr>
          <w:p w14:paraId="7DF2E49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6A37FF9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Przedmiotem oceny formalnej jest potwierdzenie:  </w:t>
            </w:r>
          </w:p>
          <w:p w14:paraId="01545CFC" w14:textId="77777777" w:rsidR="002F3446" w:rsidRPr="00B4224A" w:rsidRDefault="002F3446" w:rsidP="002F3446">
            <w:pPr>
              <w:numPr>
                <w:ilvl w:val="0"/>
                <w:numId w:val="43"/>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program rewitalizacji, zatwierdzony został nie później niż dzień złożenia wniosku o dofinansowanie i </w:t>
            </w:r>
            <w:r w:rsidRPr="00B4224A">
              <w:rPr>
                <w:rFonts w:ascii="Arial" w:eastAsia="Times New Roman" w:hAnsi="Arial" w:cs="Arial"/>
                <w:sz w:val="24"/>
                <w:szCs w:val="24"/>
                <w:lang w:eastAsia="pl-PL"/>
              </w:rPr>
              <w:lastRenderedPageBreak/>
              <w:t>znajduje się w wykazie programów rewitalizacji województwa śląskiego zamieszczonego w Wykazie programów rewitalizacji Województwa Śląskiego? </w:t>
            </w:r>
          </w:p>
          <w:p w14:paraId="1C7FD3F7" w14:textId="77777777" w:rsidR="002F3446" w:rsidRPr="00B4224A" w:rsidRDefault="002F3446" w:rsidP="002F3446">
            <w:pPr>
              <w:numPr>
                <w:ilvl w:val="0"/>
                <w:numId w:val="43"/>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znajduje się na liście planowanych podstawowych/ogólnej charakterystyki pozostałych przedsięwzięć rewitalizacyjnych określonych w programie rewitalizacji? </w:t>
            </w:r>
          </w:p>
          <w:p w14:paraId="6EF368D8" w14:textId="77777777" w:rsidR="002F3446" w:rsidRPr="00B4224A" w:rsidRDefault="002F3446" w:rsidP="002F3446">
            <w:pPr>
              <w:numPr>
                <w:ilvl w:val="0"/>
                <w:numId w:val="43"/>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B4224A">
              <w:rPr>
                <w:rFonts w:ascii="Arial" w:eastAsia="Times New Roman" w:hAnsi="Arial" w:cs="Arial"/>
                <w:i/>
                <w:iCs/>
                <w:sz w:val="24"/>
                <w:szCs w:val="24"/>
                <w:lang w:eastAsia="pl-PL"/>
              </w:rPr>
              <w:t>Otwartego Regionalnego Systemu Informacji Przestrzennej Województwa Śląskiego</w:t>
            </w:r>
            <w:r w:rsidRPr="00B4224A">
              <w:rPr>
                <w:rFonts w:ascii="Arial" w:eastAsia="Times New Roman" w:hAnsi="Arial" w:cs="Arial"/>
                <w:b/>
                <w:bCs/>
                <w:sz w:val="24"/>
                <w:szCs w:val="24"/>
                <w:lang w:eastAsia="pl-PL"/>
              </w:rPr>
              <w:t xml:space="preserve"> (ORSIP 2.0 lub jego aktualizacja)</w:t>
            </w:r>
            <w:r w:rsidRPr="00B4224A">
              <w:rPr>
                <w:rFonts w:ascii="Arial" w:eastAsia="Times New Roman" w:hAnsi="Arial" w:cs="Arial"/>
                <w:sz w:val="24"/>
                <w:szCs w:val="24"/>
                <w:lang w:eastAsia="pl-PL"/>
              </w:rPr>
              <w:t>? </w:t>
            </w:r>
          </w:p>
          <w:p w14:paraId="0B0A2211" w14:textId="77777777" w:rsidR="002F3446" w:rsidRPr="00B4224A" w:rsidRDefault="002F3446" w:rsidP="002F3446">
            <w:pPr>
              <w:numPr>
                <w:ilvl w:val="0"/>
                <w:numId w:val="43"/>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Czy lokalizacja projektu (nr działki, adres) nie uległa zmianie w stosunku do lokalizacji podanej w programie rewitalizacji, lokalizacja projektu będzie weryfikowana przy pomocy narzędzia </w:t>
            </w:r>
            <w:r w:rsidRPr="00B4224A">
              <w:rPr>
                <w:rFonts w:ascii="Arial" w:eastAsia="Times New Roman" w:hAnsi="Arial" w:cs="Arial"/>
                <w:i/>
                <w:iCs/>
                <w:sz w:val="24"/>
                <w:szCs w:val="24"/>
                <w:lang w:eastAsia="pl-PL"/>
              </w:rPr>
              <w:t>Otwartego Regionalnego Systemu Informacji Przestrzennej Województwa Śląskiego (</w:t>
            </w:r>
            <w:r w:rsidRPr="00B4224A">
              <w:rPr>
                <w:rFonts w:ascii="Arial" w:eastAsia="Times New Roman" w:hAnsi="Arial" w:cs="Arial"/>
                <w:b/>
                <w:bCs/>
                <w:sz w:val="24"/>
                <w:szCs w:val="24"/>
                <w:lang w:eastAsia="pl-PL"/>
              </w:rPr>
              <w:t>ORSIP 2.0 lub jego aktualizacja)</w:t>
            </w:r>
            <w:r w:rsidRPr="00B4224A">
              <w:rPr>
                <w:rFonts w:ascii="Arial" w:eastAsia="Times New Roman" w:hAnsi="Arial" w:cs="Arial"/>
                <w:sz w:val="24"/>
                <w:szCs w:val="24"/>
                <w:lang w:eastAsia="pl-PL"/>
              </w:rPr>
              <w:t>?  </w:t>
            </w:r>
          </w:p>
          <w:p w14:paraId="1EC99E26" w14:textId="7248060A" w:rsidR="002F3446" w:rsidRPr="00B4224A" w:rsidRDefault="002F3446" w:rsidP="002F3446">
            <w:pPr>
              <w:numPr>
                <w:ilvl w:val="1"/>
                <w:numId w:val="43"/>
              </w:numPr>
              <w:spacing w:beforeAutospacing="1" w:afterAutospacing="1"/>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w:t>
            </w:r>
            <w:r w:rsidRPr="00B4224A">
              <w:rPr>
                <w:rFonts w:ascii="Arial" w:eastAsia="Times New Roman" w:hAnsi="Arial" w:cs="Arial"/>
                <w:sz w:val="24"/>
                <w:szCs w:val="24"/>
                <w:lang w:eastAsia="pl-PL"/>
              </w:rPr>
              <w:lastRenderedPageBreak/>
              <w:t>pod względem wykonalności i zapewnienia funkcjonalności całości zamierzenia inwestycyjnego.</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W przypadku projektu, którego realizacja wykracza poza obszar rewitalizacji, weryfikacji podlegać będzie informacja zawarta w programie rewitalizacji ukazująca zasadność takiego działania.</w:t>
            </w:r>
          </w:p>
          <w:p w14:paraId="37C4E595" w14:textId="77777777" w:rsidR="002F3446" w:rsidRPr="00B4224A" w:rsidRDefault="002F3446" w:rsidP="006D01CB">
            <w:pPr>
              <w:spacing w:beforeAutospacing="1" w:afterAutospacing="1"/>
              <w:rPr>
                <w:rFonts w:ascii="Arial" w:eastAsia="Times New Roman" w:hAnsi="Arial" w:cs="Arial"/>
                <w:sz w:val="24"/>
                <w:szCs w:val="24"/>
                <w:lang w:eastAsia="pl-PL"/>
              </w:rPr>
            </w:pPr>
          </w:p>
        </w:tc>
        <w:tc>
          <w:tcPr>
            <w:tcW w:w="2020" w:type="dxa"/>
            <w:hideMark/>
          </w:tcPr>
          <w:p w14:paraId="17A84D70"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EAF800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DCF6B2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94F86FF"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43A7B36F" w14:textId="77777777" w:rsidTr="720B84F8">
        <w:trPr>
          <w:trHeight w:val="300"/>
        </w:trPr>
        <w:tc>
          <w:tcPr>
            <w:tcW w:w="1008" w:type="dxa"/>
            <w:hideMark/>
          </w:tcPr>
          <w:p w14:paraId="4110D87E"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E4E2A52"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Funkcjonowanie infrastruktury w okresie trwałości </w:t>
            </w:r>
          </w:p>
        </w:tc>
        <w:tc>
          <w:tcPr>
            <w:tcW w:w="5685" w:type="dxa"/>
            <w:hideMark/>
          </w:tcPr>
          <w:p w14:paraId="57BA6FB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 ramach kryterium weryfikowane będzie: </w:t>
            </w:r>
          </w:p>
          <w:p w14:paraId="265DB1B4" w14:textId="77777777" w:rsidR="002F3446" w:rsidRPr="00B4224A" w:rsidRDefault="002F3446" w:rsidP="002F3446">
            <w:pPr>
              <w:numPr>
                <w:ilvl w:val="0"/>
                <w:numId w:val="4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prawidłowo określono okres trwałości (3/5 lat / Nie dotyczy) </w:t>
            </w:r>
          </w:p>
          <w:p w14:paraId="73770C85" w14:textId="529E3CCF" w:rsidR="002F3446" w:rsidRPr="00B4224A" w:rsidRDefault="52D91171" w:rsidP="2C608025">
            <w:pPr>
              <w:numPr>
                <w:ilvl w:val="0"/>
                <w:numId w:val="41"/>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opisano założenia dot</w:t>
            </w:r>
            <w:r w:rsidR="5ED43571" w:rsidRPr="00B4224A">
              <w:rPr>
                <w:rFonts w:ascii="Arial" w:eastAsia="Times New Roman" w:hAnsi="Arial" w:cs="Arial"/>
                <w:color w:val="000000" w:themeColor="text1"/>
                <w:sz w:val="24"/>
                <w:szCs w:val="24"/>
                <w:lang w:eastAsia="pl-PL"/>
              </w:rPr>
              <w:t>yczące</w:t>
            </w:r>
            <w:r w:rsidRPr="00B4224A">
              <w:rPr>
                <w:rFonts w:ascii="Arial" w:eastAsia="Times New Roman" w:hAnsi="Arial" w:cs="Arial"/>
                <w:color w:val="000000" w:themeColor="text1"/>
                <w:sz w:val="24"/>
                <w:szCs w:val="24"/>
                <w:lang w:eastAsia="pl-PL"/>
              </w:rPr>
              <w:t xml:space="preserve"> utrzymania celów i trwałości, odpłatne świadczenie usług. Czy opisy są zrozumiałe, logiczne i jednoznaczne?  </w:t>
            </w:r>
          </w:p>
        </w:tc>
        <w:tc>
          <w:tcPr>
            <w:tcW w:w="2020" w:type="dxa"/>
            <w:hideMark/>
          </w:tcPr>
          <w:p w14:paraId="39284B1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TAK </w:t>
            </w:r>
          </w:p>
          <w:p w14:paraId="59D6A10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9EC6F4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1E7683B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rsidDel="00131B37" w14:paraId="54909020" w14:textId="77777777" w:rsidTr="720B84F8">
        <w:trPr>
          <w:trHeight w:val="300"/>
        </w:trPr>
        <w:tc>
          <w:tcPr>
            <w:tcW w:w="1008" w:type="dxa"/>
            <w:hideMark/>
          </w:tcPr>
          <w:p w14:paraId="139B8CC2" w14:textId="77777777" w:rsidR="002F3446" w:rsidRPr="00B4224A" w:rsidDel="00131B37"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173A360"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Poprawność informacji dot. zadań w projekcie </w:t>
            </w:r>
          </w:p>
        </w:tc>
        <w:tc>
          <w:tcPr>
            <w:tcW w:w="5685" w:type="dxa"/>
            <w:hideMark/>
          </w:tcPr>
          <w:p w14:paraId="5C4F7CDB" w14:textId="77777777" w:rsidR="002F3446" w:rsidRPr="00B4224A" w:rsidDel="00131B37" w:rsidRDefault="002F3446" w:rsidP="006D01CB">
            <w:pPr>
              <w:spacing w:before="100" w:beforeAutospacing="1" w:after="100" w:afterAutospacing="1"/>
              <w:ind w:left="48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W ramach kryterium weryfikowane będzie: </w:t>
            </w:r>
          </w:p>
          <w:p w14:paraId="7075B55F" w14:textId="77777777" w:rsidR="002F3446" w:rsidRPr="00B4224A" w:rsidDel="00131B37" w:rsidRDefault="002F3446" w:rsidP="002F3446">
            <w:pPr>
              <w:numPr>
                <w:ilvl w:val="0"/>
                <w:numId w:val="37"/>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czy nazwa zadania jest adekwatna i odpowiada zakresowi rzeczowemu zadania?  </w:t>
            </w:r>
          </w:p>
          <w:p w14:paraId="6EBBF937" w14:textId="77777777" w:rsidR="002F3446" w:rsidRPr="00B4224A" w:rsidDel="00131B37" w:rsidRDefault="002F3446" w:rsidP="002F3446">
            <w:pPr>
              <w:numPr>
                <w:ilvl w:val="0"/>
                <w:numId w:val="37"/>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3C54AEFD" w14:textId="77777777" w:rsidR="002F3446" w:rsidRPr="00B4224A" w:rsidDel="00131B37" w:rsidRDefault="002F3446" w:rsidP="002F3446">
            <w:pPr>
              <w:numPr>
                <w:ilvl w:val="0"/>
                <w:numId w:val="37"/>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czy wskazano realizatora przy poszczególnych zadaniach?  </w:t>
            </w:r>
          </w:p>
        </w:tc>
        <w:tc>
          <w:tcPr>
            <w:tcW w:w="2020" w:type="dxa"/>
            <w:hideMark/>
          </w:tcPr>
          <w:p w14:paraId="17C9EB11"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TAK </w:t>
            </w:r>
          </w:p>
          <w:p w14:paraId="384BA5C5"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Kryterium podlega uzupełnieniu </w:t>
            </w:r>
          </w:p>
        </w:tc>
        <w:tc>
          <w:tcPr>
            <w:tcW w:w="1560" w:type="dxa"/>
            <w:hideMark/>
          </w:tcPr>
          <w:p w14:paraId="4923520E"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0/1 </w:t>
            </w:r>
          </w:p>
        </w:tc>
        <w:tc>
          <w:tcPr>
            <w:tcW w:w="1721" w:type="dxa"/>
            <w:hideMark/>
          </w:tcPr>
          <w:p w14:paraId="6B0FB49B" w14:textId="77777777" w:rsidR="002F3446" w:rsidRPr="00B4224A" w:rsidDel="00131B37"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Nie dotyczy </w:t>
            </w:r>
          </w:p>
        </w:tc>
      </w:tr>
      <w:tr w:rsidR="002F3446" w:rsidRPr="00B4224A" w14:paraId="33281119" w14:textId="77777777" w:rsidTr="720B84F8">
        <w:trPr>
          <w:trHeight w:val="300"/>
        </w:trPr>
        <w:tc>
          <w:tcPr>
            <w:tcW w:w="1008" w:type="dxa"/>
            <w:hideMark/>
          </w:tcPr>
          <w:p w14:paraId="48F5F22B"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E582D98"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wydatków </w:t>
            </w:r>
          </w:p>
        </w:tc>
        <w:tc>
          <w:tcPr>
            <w:tcW w:w="5685" w:type="dxa"/>
            <w:hideMark/>
          </w:tcPr>
          <w:p w14:paraId="37D9EF1E"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W ramach kryterium weryfikowane będzie: </w:t>
            </w:r>
          </w:p>
          <w:p w14:paraId="3EB73601" w14:textId="77777777" w:rsidR="002F3446" w:rsidRPr="00B4224A" w:rsidRDefault="002F3446" w:rsidP="002F3446">
            <w:pPr>
              <w:numPr>
                <w:ilvl w:val="0"/>
                <w:numId w:val="38"/>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wydatki zostały/zostaną poniesione w okresie kwalifikowalności wydatków? tj. czy w przypadku wydatków </w:t>
            </w:r>
            <w:r w:rsidRPr="00B4224A">
              <w:rPr>
                <w:rFonts w:ascii="Arial" w:eastAsia="Times New Roman" w:hAnsi="Arial" w:cs="Arial"/>
                <w:color w:val="000000"/>
                <w:sz w:val="24"/>
                <w:szCs w:val="24"/>
                <w:lang w:eastAsia="pl-PL"/>
              </w:rPr>
              <w:lastRenderedPageBreak/>
              <w:t>już poniesionych, żaden z wydatków nie został poniesiony przed 1 stycznia 2021?  </w:t>
            </w:r>
          </w:p>
          <w:p w14:paraId="159F919E" w14:textId="77777777" w:rsidR="002F3446" w:rsidRPr="00B4224A" w:rsidRDefault="002F3446" w:rsidP="002F3446">
            <w:pPr>
              <w:numPr>
                <w:ilvl w:val="0"/>
                <w:numId w:val="38"/>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w przypadku wydatków zaplanowanych do poniesienia, zostaną one poniesione najpóźniej 31 </w:t>
            </w:r>
            <w:r w:rsidRPr="00B4224A">
              <w:rPr>
                <w:rFonts w:ascii="Arial" w:eastAsia="Times New Roman" w:hAnsi="Arial" w:cs="Arial"/>
                <w:sz w:val="24"/>
                <w:szCs w:val="24"/>
                <w:lang w:eastAsia="pl-PL"/>
              </w:rPr>
              <w:t>grudnia 2029 r.  </w:t>
            </w:r>
          </w:p>
          <w:p w14:paraId="25A2184B" w14:textId="77777777" w:rsidR="002F3446" w:rsidRPr="00B4224A" w:rsidRDefault="002F3446" w:rsidP="002F3446">
            <w:pPr>
              <w:numPr>
                <w:ilvl w:val="0"/>
                <w:numId w:val="38"/>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568AAA12" w14:textId="77777777" w:rsidR="002F3446" w:rsidRPr="00B4224A" w:rsidRDefault="002F3446" w:rsidP="002F3446">
            <w:pPr>
              <w:numPr>
                <w:ilvl w:val="0"/>
                <w:numId w:val="38"/>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wydatki są logicznie </w:t>
            </w:r>
            <w:r w:rsidRPr="00B4224A">
              <w:rPr>
                <w:rFonts w:ascii="Arial" w:eastAsia="Times New Roman" w:hAnsi="Arial" w:cs="Arial"/>
                <w:color w:val="000000"/>
                <w:sz w:val="24"/>
                <w:szCs w:val="24"/>
                <w:lang w:eastAsia="pl-PL"/>
              </w:rPr>
              <w:t>powiązane i wynikają z zaplanowanych prac? </w:t>
            </w:r>
          </w:p>
          <w:p w14:paraId="20AB508E" w14:textId="77777777" w:rsidR="002F3446" w:rsidRPr="00B4224A" w:rsidRDefault="002F3446" w:rsidP="002F3446">
            <w:pPr>
              <w:numPr>
                <w:ilvl w:val="0"/>
                <w:numId w:val="38"/>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 ramach zadań dotyczących kosztów bezpośrednich nie ujęto wydatków stanowiących koszty pośrednie? </w:t>
            </w:r>
          </w:p>
          <w:p w14:paraId="673E0D28" w14:textId="77777777" w:rsidR="002F3446" w:rsidRPr="00B4224A" w:rsidRDefault="002F3446" w:rsidP="002F3446">
            <w:pPr>
              <w:numPr>
                <w:ilvl w:val="0"/>
                <w:numId w:val="38"/>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wybrano poprawną kategorię kosztu? </w:t>
            </w:r>
          </w:p>
          <w:p w14:paraId="528BB2DD" w14:textId="77777777" w:rsidR="002F3446" w:rsidRPr="00B4224A" w:rsidRDefault="002F3446" w:rsidP="002F3446">
            <w:pPr>
              <w:numPr>
                <w:ilvl w:val="0"/>
                <w:numId w:val="38"/>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poprawnie wskazano kategorię limitowaną przy poszczególnych wydatkach? </w:t>
            </w:r>
          </w:p>
          <w:p w14:paraId="5459A160" w14:textId="77777777" w:rsidR="002F3446" w:rsidRPr="00B4224A" w:rsidRDefault="002F3446" w:rsidP="002F3446">
            <w:pPr>
              <w:numPr>
                <w:ilvl w:val="0"/>
                <w:numId w:val="38"/>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wydatki nie przekraczają limitów (w przypadku obowiązywania limitu; dotyczy także kosztów pośrednich)? </w:t>
            </w:r>
          </w:p>
          <w:p w14:paraId="0D90B898" w14:textId="77777777" w:rsidR="002F3446" w:rsidRPr="00B4224A" w:rsidRDefault="002F3446" w:rsidP="002F3446">
            <w:pPr>
              <w:numPr>
                <w:ilvl w:val="0"/>
                <w:numId w:val="38"/>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 przypadku zaznaczenia we wniosku możliwości odzyskania podatku VAT, koszt z tego tytułu został uznany za niekwalifikowalny? (dotyczy projektów powyżej 5 mln EUR) </w:t>
            </w:r>
          </w:p>
        </w:tc>
        <w:tc>
          <w:tcPr>
            <w:tcW w:w="2020" w:type="dxa"/>
            <w:hideMark/>
          </w:tcPr>
          <w:p w14:paraId="04065519"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01FB443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F74212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4527EF9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Kwalifikowalność oceniana będzie na </w:t>
            </w:r>
            <w:r w:rsidRPr="00B4224A">
              <w:rPr>
                <w:rFonts w:ascii="Arial" w:eastAsia="Times New Roman" w:hAnsi="Arial" w:cs="Arial"/>
                <w:sz w:val="24"/>
                <w:szCs w:val="24"/>
                <w:lang w:eastAsia="pl-PL"/>
              </w:rPr>
              <w:lastRenderedPageBreak/>
              <w:t>podstawie dokumentów obowiązujących w momencie ogłoszenia naboru. Po wyborze do dofinansowania, stosowanie będą zapisy dokumentu, obowiązującego na moment ponoszenia wydatku.  </w:t>
            </w:r>
          </w:p>
        </w:tc>
        <w:tc>
          <w:tcPr>
            <w:tcW w:w="1721" w:type="dxa"/>
            <w:hideMark/>
          </w:tcPr>
          <w:p w14:paraId="281E72D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2F3446" w:rsidRPr="00B4224A" w14:paraId="0412EF49" w14:textId="77777777" w:rsidTr="720B84F8">
        <w:trPr>
          <w:trHeight w:val="300"/>
        </w:trPr>
        <w:tc>
          <w:tcPr>
            <w:tcW w:w="1008" w:type="dxa"/>
            <w:hideMark/>
          </w:tcPr>
          <w:p w14:paraId="2324BD02"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373AFCC"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Poprawność określenia poziomu dofinansowania oraz kosztów projektu (badane na moment </w:t>
            </w:r>
            <w:r w:rsidRPr="00B4224A">
              <w:rPr>
                <w:rFonts w:ascii="Arial" w:eastAsia="Times New Roman" w:hAnsi="Arial" w:cs="Arial"/>
                <w:color w:val="000000"/>
                <w:sz w:val="24"/>
                <w:szCs w:val="24"/>
                <w:lang w:eastAsia="pl-PL"/>
              </w:rPr>
              <w:lastRenderedPageBreak/>
              <w:t>składania wniosku) </w:t>
            </w:r>
          </w:p>
        </w:tc>
        <w:tc>
          <w:tcPr>
            <w:tcW w:w="5685" w:type="dxa"/>
            <w:hideMark/>
          </w:tcPr>
          <w:p w14:paraId="182BF62F" w14:textId="77777777" w:rsidR="002F3446" w:rsidRPr="00B4224A" w:rsidRDefault="002F3446" w:rsidP="006D01CB">
            <w:pPr>
              <w:spacing w:before="100" w:beforeAutospacing="1" w:after="100" w:afterAutospacing="1"/>
              <w:ind w:left="48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W ramach kryterium weryfikowane będzie: </w:t>
            </w:r>
          </w:p>
          <w:p w14:paraId="69903114" w14:textId="77777777" w:rsidR="002F3446" w:rsidRPr="00B4224A" w:rsidRDefault="002F3446" w:rsidP="002F3446">
            <w:pPr>
              <w:numPr>
                <w:ilvl w:val="0"/>
                <w:numId w:val="39"/>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minimalny wkład własny jako % wydatków kwalifikowalnych (jeśli określono w regulaminie wyboru projektów)?  </w:t>
            </w:r>
          </w:p>
          <w:p w14:paraId="5BB7BB75" w14:textId="77777777" w:rsidR="002F3446" w:rsidRPr="00B4224A" w:rsidRDefault="002F3446" w:rsidP="002F3446">
            <w:pPr>
              <w:numPr>
                <w:ilvl w:val="0"/>
                <w:numId w:val="39"/>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wnioskodawca prawidłowo określił minimalną i maksymalną wartość projektu (jeśli określono w regulaminie wyboru projektów)?  </w:t>
            </w:r>
          </w:p>
          <w:p w14:paraId="329F66A0" w14:textId="77777777" w:rsidR="002F3446" w:rsidRPr="00B4224A" w:rsidRDefault="002F3446" w:rsidP="002F3446">
            <w:pPr>
              <w:numPr>
                <w:ilvl w:val="0"/>
                <w:numId w:val="39"/>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minimalną i maksymalną wartość wydatków kwalifikowalnych projektu (jeśli określono w regulaminie wyboru projektów)? </w:t>
            </w:r>
          </w:p>
          <w:p w14:paraId="2830C9EA" w14:textId="77777777" w:rsidR="002F3446" w:rsidRPr="00B4224A" w:rsidRDefault="002F3446" w:rsidP="002F3446">
            <w:pPr>
              <w:numPr>
                <w:ilvl w:val="0"/>
                <w:numId w:val="39"/>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poziom dofinansowania z uwzględnieniem dochodu w projekcie (jeśli odpowiednie wytyczne wymagają uwzględniania dochodu przy ustalaniu wielkości dofinansowania)?  </w:t>
            </w:r>
          </w:p>
          <w:p w14:paraId="72BEDBEA" w14:textId="77777777" w:rsidR="002F3446" w:rsidRPr="00B4224A" w:rsidRDefault="002F3446" w:rsidP="002F3446">
            <w:pPr>
              <w:numPr>
                <w:ilvl w:val="0"/>
                <w:numId w:val="39"/>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wnioskowane dofinansowanie nie przekracza alokacji przeznaczonej na nabór/maksymalnej kwoty dofinansowania dla projektu wskazanej w regulaminie (na moment złożenia wniosku)?  </w:t>
            </w:r>
          </w:p>
          <w:p w14:paraId="1F078BE8" w14:textId="77777777" w:rsidR="002F3446" w:rsidRPr="00B4224A" w:rsidRDefault="002F3446" w:rsidP="002F3446">
            <w:pPr>
              <w:numPr>
                <w:ilvl w:val="0"/>
                <w:numId w:val="39"/>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poprawnie wskazano źródło finansowania wkładu własnego?  </w:t>
            </w:r>
          </w:p>
        </w:tc>
        <w:tc>
          <w:tcPr>
            <w:tcW w:w="2020" w:type="dxa"/>
            <w:hideMark/>
          </w:tcPr>
          <w:p w14:paraId="7F8F0C55"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DD91CE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7D36A5DA"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4859787"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2F3446" w:rsidRPr="00B4224A" w14:paraId="25DD818A" w14:textId="77777777" w:rsidTr="720B84F8">
        <w:trPr>
          <w:trHeight w:val="300"/>
        </w:trPr>
        <w:tc>
          <w:tcPr>
            <w:tcW w:w="1008" w:type="dxa"/>
            <w:hideMark/>
          </w:tcPr>
          <w:p w14:paraId="657283CE" w14:textId="77777777" w:rsidR="002F3446" w:rsidRPr="00B4224A" w:rsidRDefault="002F3446" w:rsidP="006D01CB">
            <w:pPr>
              <w:numPr>
                <w:ilvl w:val="0"/>
                <w:numId w:val="44"/>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5377031"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Poprawność doboru wskaźników projektu oraz ich wartości </w:t>
            </w:r>
          </w:p>
        </w:tc>
        <w:tc>
          <w:tcPr>
            <w:tcW w:w="5685" w:type="dxa"/>
            <w:hideMark/>
          </w:tcPr>
          <w:p w14:paraId="6AD7F964" w14:textId="77777777" w:rsidR="002F3446" w:rsidRPr="00B4224A" w:rsidRDefault="002F3446" w:rsidP="006D01CB">
            <w:pPr>
              <w:spacing w:before="100" w:beforeAutospacing="1" w:after="100" w:afterAutospacing="1"/>
              <w:ind w:left="480" w:hanging="465"/>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W ramach kryterium weryfikowane będzie: </w:t>
            </w:r>
          </w:p>
          <w:p w14:paraId="7A875940" w14:textId="77777777" w:rsidR="002F3446" w:rsidRPr="00B4224A" w:rsidRDefault="002F3446" w:rsidP="002F3446">
            <w:pPr>
              <w:numPr>
                <w:ilvl w:val="0"/>
                <w:numId w:val="40"/>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wskaźniki zostały dobrane odpowiednio do zakresu i efektów projektu?  </w:t>
            </w:r>
          </w:p>
          <w:p w14:paraId="3577EA0E" w14:textId="77777777" w:rsidR="002F3446" w:rsidRPr="00B4224A" w:rsidRDefault="002F3446" w:rsidP="002F3446">
            <w:pPr>
              <w:numPr>
                <w:ilvl w:val="0"/>
                <w:numId w:val="40"/>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wybrał możliwe do zrealizowania wskaźniki, oznaczone w regulaminie wyboru projektów?  (czy nie brakuje wskaźnika) </w:t>
            </w:r>
          </w:p>
          <w:p w14:paraId="545AF406" w14:textId="77777777" w:rsidR="002F3446" w:rsidRPr="00B4224A" w:rsidRDefault="002F3446" w:rsidP="002F3446">
            <w:pPr>
              <w:numPr>
                <w:ilvl w:val="0"/>
                <w:numId w:val="40"/>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w:t>
            </w:r>
            <w:r w:rsidRPr="00B4224A">
              <w:rPr>
                <w:rFonts w:ascii="Arial" w:eastAsia="Times New Roman" w:hAnsi="Arial" w:cs="Arial"/>
                <w:color w:val="000000"/>
                <w:sz w:val="24"/>
                <w:szCs w:val="24"/>
                <w:lang w:eastAsia="pl-PL"/>
              </w:rPr>
              <w:lastRenderedPageBreak/>
              <w:t>dotyczy). Czy opisy są zrozumiałe, logiczne i jednoznaczne?  </w:t>
            </w:r>
          </w:p>
          <w:p w14:paraId="40507B52" w14:textId="77777777" w:rsidR="002F3446" w:rsidRPr="00B4224A" w:rsidRDefault="002F3446" w:rsidP="002F3446">
            <w:pPr>
              <w:numPr>
                <w:ilvl w:val="0"/>
                <w:numId w:val="40"/>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informacje dot. wskaźników zawarte we wniosku i załącznikach są spójne? </w:t>
            </w:r>
          </w:p>
        </w:tc>
        <w:tc>
          <w:tcPr>
            <w:tcW w:w="2020" w:type="dxa"/>
            <w:hideMark/>
          </w:tcPr>
          <w:p w14:paraId="6A97DD44"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F1069C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3B786C3"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02B99D8B" w14:textId="77777777" w:rsidR="002F3446" w:rsidRPr="00B4224A" w:rsidRDefault="002F3446"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bl>
    <w:p w14:paraId="2EBDC722" w14:textId="7A2F84D4" w:rsidR="09275040" w:rsidRDefault="09275040">
      <w:r>
        <w:br w:type="page"/>
      </w:r>
    </w:p>
    <w:p w14:paraId="53C9ED4C" w14:textId="08F47EAA" w:rsidR="00403763" w:rsidRPr="00B4224A" w:rsidRDefault="22C0BE11" w:rsidP="00A76019">
      <w:pPr>
        <w:spacing w:before="360"/>
        <w:rPr>
          <w:rFonts w:ascii="Arial" w:hAnsi="Arial" w:cs="Arial"/>
          <w:b/>
          <w:bCs/>
          <w:sz w:val="24"/>
          <w:szCs w:val="24"/>
        </w:rPr>
      </w:pPr>
      <w:r w:rsidRPr="00B4224A">
        <w:rPr>
          <w:rFonts w:ascii="Arial" w:hAnsi="Arial" w:cs="Arial"/>
          <w:b/>
          <w:bCs/>
          <w:sz w:val="24"/>
          <w:szCs w:val="24"/>
        </w:rPr>
        <w:lastRenderedPageBreak/>
        <w:t xml:space="preserve">Tabela 2. Kryteria formalne specyficzne </w:t>
      </w:r>
    </w:p>
    <w:tbl>
      <w:tblPr>
        <w:tblStyle w:val="Tabela-Siatka"/>
        <w:tblW w:w="13986" w:type="dxa"/>
        <w:tblLook w:val="04A0" w:firstRow="1" w:lastRow="0" w:firstColumn="1" w:lastColumn="0" w:noHBand="0" w:noVBand="1"/>
        <w:tblCaption w:val="Kryteria formalne specyficzne"/>
        <w:tblDescription w:val="Tabela 2. Zestawienie kryteriów formalnych specyficznych dla działania"/>
      </w:tblPr>
      <w:tblGrid>
        <w:gridCol w:w="1003"/>
        <w:gridCol w:w="2753"/>
        <w:gridCol w:w="3604"/>
        <w:gridCol w:w="2469"/>
        <w:gridCol w:w="2234"/>
        <w:gridCol w:w="1923"/>
      </w:tblGrid>
      <w:tr w:rsidR="00403763" w:rsidRPr="00B4224A" w14:paraId="263F66C3" w14:textId="77777777" w:rsidTr="00EA2D8F">
        <w:trPr>
          <w:trHeight w:val="300"/>
        </w:trPr>
        <w:tc>
          <w:tcPr>
            <w:tcW w:w="851" w:type="dxa"/>
            <w:shd w:val="clear" w:color="auto" w:fill="BFBFBF" w:themeFill="background1" w:themeFillShade="BF"/>
            <w:hideMark/>
          </w:tcPr>
          <w:p w14:paraId="04A14DC3" w14:textId="77777777" w:rsidR="00403763" w:rsidRPr="00B4224A" w:rsidRDefault="00403763" w:rsidP="00403763">
            <w:pPr>
              <w:spacing w:before="100" w:beforeAutospacing="1" w:after="100" w:afterAutospacing="1" w:line="240" w:lineRule="auto"/>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L.p. </w:t>
            </w:r>
          </w:p>
        </w:tc>
        <w:tc>
          <w:tcPr>
            <w:tcW w:w="2770" w:type="dxa"/>
            <w:shd w:val="clear" w:color="auto" w:fill="BFBFBF" w:themeFill="background1" w:themeFillShade="BF"/>
            <w:hideMark/>
          </w:tcPr>
          <w:p w14:paraId="3B30DA74"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Nazwa kryterium</w:t>
            </w:r>
            <w:r w:rsidRPr="00B4224A">
              <w:rPr>
                <w:rFonts w:ascii="Arial" w:eastAsia="Times New Roman" w:hAnsi="Arial" w:cs="Arial"/>
                <w:sz w:val="24"/>
                <w:szCs w:val="24"/>
                <w:lang w:eastAsia="pl-PL"/>
              </w:rPr>
              <w:t> </w:t>
            </w:r>
          </w:p>
        </w:tc>
        <w:tc>
          <w:tcPr>
            <w:tcW w:w="3667" w:type="dxa"/>
            <w:shd w:val="clear" w:color="auto" w:fill="BFBFBF" w:themeFill="background1" w:themeFillShade="BF"/>
            <w:hideMark/>
          </w:tcPr>
          <w:p w14:paraId="5C3958D9"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Definicja kryterium</w:t>
            </w:r>
            <w:r w:rsidRPr="00B4224A">
              <w:rPr>
                <w:rFonts w:ascii="Arial" w:eastAsia="Times New Roman" w:hAnsi="Arial" w:cs="Arial"/>
                <w:sz w:val="24"/>
                <w:szCs w:val="24"/>
                <w:lang w:eastAsia="pl-PL"/>
              </w:rPr>
              <w:t> </w:t>
            </w:r>
          </w:p>
          <w:p w14:paraId="1F126C54"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85" w:type="dxa"/>
            <w:shd w:val="clear" w:color="auto" w:fill="BFBFBF" w:themeFill="background1" w:themeFillShade="BF"/>
            <w:hideMark/>
          </w:tcPr>
          <w:p w14:paraId="20D290C9"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spełnienie kryterium jest konieczne do przyznania dofinansowania? </w:t>
            </w:r>
          </w:p>
        </w:tc>
        <w:tc>
          <w:tcPr>
            <w:tcW w:w="2270" w:type="dxa"/>
            <w:shd w:val="clear" w:color="auto" w:fill="BFBFBF" w:themeFill="background1" w:themeFillShade="BF"/>
            <w:hideMark/>
          </w:tcPr>
          <w:p w14:paraId="49092052"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Sposób oceny kryterium </w:t>
            </w:r>
          </w:p>
        </w:tc>
        <w:tc>
          <w:tcPr>
            <w:tcW w:w="1943" w:type="dxa"/>
            <w:shd w:val="clear" w:color="auto" w:fill="BFBFBF" w:themeFill="background1" w:themeFillShade="BF"/>
            <w:hideMark/>
          </w:tcPr>
          <w:p w14:paraId="7E29D78E"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Szczególne znaczenie kryterium* </w:t>
            </w:r>
          </w:p>
        </w:tc>
      </w:tr>
      <w:tr w:rsidR="00403763" w:rsidRPr="00B4224A" w14:paraId="3F1BA934" w14:textId="77777777" w:rsidTr="00EA2D8F">
        <w:trPr>
          <w:trHeight w:val="300"/>
        </w:trPr>
        <w:tc>
          <w:tcPr>
            <w:tcW w:w="851" w:type="dxa"/>
            <w:hideMark/>
          </w:tcPr>
          <w:p w14:paraId="69560A33" w14:textId="2688278F" w:rsidR="00403763" w:rsidRPr="00B4224A" w:rsidRDefault="22C0BE11" w:rsidP="2C7EE680">
            <w:pPr>
              <w:pStyle w:val="Akapitzlist"/>
              <w:numPr>
                <w:ilvl w:val="0"/>
                <w:numId w:val="10"/>
              </w:num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770" w:type="dxa"/>
            <w:hideMark/>
          </w:tcPr>
          <w:p w14:paraId="24D22BAF" w14:textId="5DAE3550" w:rsidR="00403763" w:rsidRPr="00B4224A" w:rsidRDefault="00F955B0" w:rsidP="00403763">
            <w:pPr>
              <w:spacing w:before="100" w:beforeAutospacing="1" w:after="100" w:afterAutospacing="1" w:line="240" w:lineRule="auto"/>
              <w:textAlignment w:val="baseline"/>
              <w:rPr>
                <w:rFonts w:ascii="Arial" w:eastAsia="Times New Roman" w:hAnsi="Arial" w:cs="Arial"/>
                <w:sz w:val="24"/>
                <w:szCs w:val="24"/>
                <w:lang w:eastAsia="pl-PL"/>
              </w:rPr>
            </w:pPr>
            <w:r w:rsidRPr="00F955B0">
              <w:rPr>
                <w:rFonts w:ascii="Arial" w:eastAsia="Times New Roman" w:hAnsi="Arial" w:cs="Arial"/>
                <w:color w:val="000000"/>
                <w:sz w:val="24"/>
                <w:szCs w:val="24"/>
                <w:lang w:eastAsia="pl-PL"/>
              </w:rPr>
              <w:t>Zgodność projektu z</w:t>
            </w:r>
            <w:r>
              <w:rPr>
                <w:rFonts w:ascii="Arial" w:eastAsia="Times New Roman" w:hAnsi="Arial" w:cs="Arial"/>
                <w:color w:val="000000"/>
                <w:sz w:val="24"/>
                <w:szCs w:val="24"/>
                <w:lang w:eastAsia="pl-PL"/>
              </w:rPr>
              <w:t> </w:t>
            </w:r>
            <w:r w:rsidRPr="00F955B0">
              <w:rPr>
                <w:rFonts w:ascii="Arial" w:eastAsia="Times New Roman" w:hAnsi="Arial" w:cs="Arial"/>
                <w:color w:val="000000"/>
                <w:sz w:val="24"/>
                <w:szCs w:val="24"/>
                <w:lang w:eastAsia="pl-PL"/>
              </w:rPr>
              <w:t>Rozporządzeniem 2021/1056 oraz Terytorialnym Planem Sprawiedliwej Transformacji  </w:t>
            </w:r>
          </w:p>
        </w:tc>
        <w:tc>
          <w:tcPr>
            <w:tcW w:w="3667" w:type="dxa"/>
            <w:hideMark/>
          </w:tcPr>
          <w:p w14:paraId="685FD22B" w14:textId="45B09C06" w:rsidR="00403763" w:rsidRPr="00B4224A" w:rsidRDefault="00F955B0" w:rsidP="00403763">
            <w:pPr>
              <w:spacing w:before="100" w:beforeAutospacing="1" w:after="100" w:afterAutospacing="1" w:line="240" w:lineRule="auto"/>
              <w:textAlignment w:val="baseline"/>
              <w:rPr>
                <w:rFonts w:ascii="Arial" w:eastAsia="Times New Roman" w:hAnsi="Arial" w:cs="Arial"/>
                <w:sz w:val="24"/>
                <w:szCs w:val="24"/>
                <w:lang w:eastAsia="pl-PL"/>
              </w:rPr>
            </w:pPr>
            <w:r w:rsidRPr="00F955B0">
              <w:rPr>
                <w:rFonts w:ascii="Arial" w:eastAsia="Times New Roman" w:hAnsi="Arial" w:cs="Arial"/>
                <w:sz w:val="24"/>
                <w:szCs w:val="24"/>
                <w:lang w:eastAsia="pl-PL"/>
              </w:rPr>
              <w:t>W ramach kryterium ocenie będzie podlegać zgodność projektu z działaniami określonymi w art. 8 pkt. 2 rozporządzenia FST oraz czy projekt przyczyni się do realizacji wyzwań i celów określonych w TPST (w wersji aktualnej na dzień ogłoszenia naboru).</w:t>
            </w:r>
            <w:r w:rsidR="00403763" w:rsidRPr="00B4224A">
              <w:rPr>
                <w:rFonts w:ascii="Arial" w:eastAsia="Times New Roman" w:hAnsi="Arial" w:cs="Arial"/>
                <w:sz w:val="24"/>
                <w:szCs w:val="24"/>
                <w:lang w:eastAsia="pl-PL"/>
              </w:rPr>
              <w:t> </w:t>
            </w:r>
          </w:p>
        </w:tc>
        <w:tc>
          <w:tcPr>
            <w:tcW w:w="2485" w:type="dxa"/>
            <w:hideMark/>
          </w:tcPr>
          <w:p w14:paraId="498348DE" w14:textId="0703A626" w:rsidR="00403763" w:rsidRPr="00B4224A" w:rsidRDefault="00403763" w:rsidP="00F955B0">
            <w:pPr>
              <w:spacing w:before="100" w:beforeAutospacing="1" w:after="100" w:afterAutospacing="1" w:line="240" w:lineRule="auto"/>
              <w:textAlignment w:val="baseline"/>
              <w:rPr>
                <w:rFonts w:ascii="Arial" w:eastAsia="Times New Roman" w:hAnsi="Arial" w:cs="Arial"/>
                <w:sz w:val="24"/>
                <w:szCs w:val="24"/>
                <w:lang w:eastAsia="pl-PL"/>
              </w:rPr>
            </w:pPr>
            <w:r w:rsidRPr="48D37AB7">
              <w:rPr>
                <w:rFonts w:ascii="Arial" w:eastAsia="Times New Roman" w:hAnsi="Arial" w:cs="Arial"/>
                <w:sz w:val="24"/>
                <w:szCs w:val="24"/>
                <w:lang w:eastAsia="pl-PL"/>
              </w:rPr>
              <w:t>TAK</w:t>
            </w:r>
          </w:p>
          <w:p w14:paraId="3F0E9C0E" w14:textId="3A3BC500" w:rsidR="00403763" w:rsidRPr="00B4224A" w:rsidRDefault="00F955B0" w:rsidP="48D37AB7">
            <w:pPr>
              <w:spacing w:before="100" w:beforeAutospacing="1" w:after="100" w:afterAutospacing="1" w:line="240" w:lineRule="auto"/>
              <w:textAlignment w:val="baseline"/>
              <w:rPr>
                <w:rFonts w:ascii="Arial" w:eastAsia="Times New Roman" w:hAnsi="Arial" w:cs="Arial"/>
                <w:sz w:val="24"/>
                <w:szCs w:val="24"/>
                <w:lang w:eastAsia="pl-PL"/>
              </w:rPr>
            </w:pPr>
            <w:r w:rsidRPr="48D37AB7">
              <w:rPr>
                <w:rFonts w:ascii="Arial" w:eastAsia="Times New Roman" w:hAnsi="Arial" w:cs="Arial"/>
                <w:sz w:val="24"/>
                <w:szCs w:val="24"/>
                <w:lang w:eastAsia="pl-PL"/>
              </w:rPr>
              <w:t xml:space="preserve">Kryterium </w:t>
            </w:r>
            <w:r w:rsidR="3B22F683" w:rsidRPr="48D37AB7">
              <w:rPr>
                <w:rFonts w:ascii="Arial" w:eastAsia="Times New Roman" w:hAnsi="Arial" w:cs="Arial"/>
                <w:sz w:val="24"/>
                <w:szCs w:val="24"/>
                <w:lang w:eastAsia="pl-PL"/>
              </w:rPr>
              <w:t>podlega uzupełnieniu</w:t>
            </w:r>
          </w:p>
        </w:tc>
        <w:tc>
          <w:tcPr>
            <w:tcW w:w="2270" w:type="dxa"/>
            <w:hideMark/>
          </w:tcPr>
          <w:p w14:paraId="2E859629" w14:textId="3C2680B0" w:rsidR="00403763" w:rsidRPr="00B4224A" w:rsidRDefault="00403763" w:rsidP="00F955B0">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w:t>
            </w:r>
          </w:p>
          <w:p w14:paraId="52F2AB03" w14:textId="47508CE8" w:rsidR="00F955B0" w:rsidRPr="00B4224A" w:rsidRDefault="00F955B0" w:rsidP="00F955B0">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 </w:t>
            </w:r>
          </w:p>
          <w:p w14:paraId="4297742C" w14:textId="2D686EC5" w:rsidR="00FA43FE" w:rsidRPr="00B4224A" w:rsidRDefault="00F955B0" w:rsidP="00FA43F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nie spełnia kryterium – ocena negatywna</w:t>
            </w:r>
          </w:p>
          <w:p w14:paraId="74A54B51" w14:textId="5D03C144" w:rsidR="00403763" w:rsidRPr="00B4224A" w:rsidRDefault="00403763" w:rsidP="00F955B0">
            <w:pPr>
              <w:spacing w:before="100" w:beforeAutospacing="1" w:after="100" w:afterAutospacing="1" w:line="240" w:lineRule="auto"/>
              <w:textAlignment w:val="baseline"/>
              <w:rPr>
                <w:rFonts w:ascii="Arial" w:eastAsia="Times New Roman" w:hAnsi="Arial" w:cs="Arial"/>
                <w:sz w:val="24"/>
                <w:szCs w:val="24"/>
                <w:lang w:eastAsia="pl-PL"/>
              </w:rPr>
            </w:pPr>
          </w:p>
        </w:tc>
        <w:tc>
          <w:tcPr>
            <w:tcW w:w="1943" w:type="dxa"/>
            <w:hideMark/>
          </w:tcPr>
          <w:p w14:paraId="044751D9" w14:textId="74DFA990" w:rsidR="00403763" w:rsidRPr="00B4224A" w:rsidRDefault="00F955B0" w:rsidP="00F955B0">
            <w:pPr>
              <w:spacing w:before="100" w:beforeAutospacing="1" w:after="100" w:afterAutospacing="1" w:line="240" w:lineRule="auto"/>
              <w:textAlignment w:val="baseline"/>
              <w:rPr>
                <w:rFonts w:ascii="Arial" w:eastAsia="Times New Roman" w:hAnsi="Arial" w:cs="Arial"/>
                <w:sz w:val="24"/>
                <w:szCs w:val="24"/>
                <w:lang w:eastAsia="pl-PL"/>
              </w:rPr>
            </w:pPr>
            <w:r>
              <w:rPr>
                <w:rFonts w:ascii="Arial" w:eastAsia="Times New Roman" w:hAnsi="Arial" w:cs="Arial"/>
                <w:sz w:val="24"/>
                <w:szCs w:val="24"/>
                <w:lang w:eastAsia="pl-PL"/>
              </w:rPr>
              <w:t>Nie dotyczy</w:t>
            </w:r>
          </w:p>
        </w:tc>
      </w:tr>
      <w:tr w:rsidR="00403763" w:rsidRPr="00B4224A" w14:paraId="574B0905" w14:textId="77777777" w:rsidTr="00EA2D8F">
        <w:trPr>
          <w:trHeight w:val="300"/>
        </w:trPr>
        <w:tc>
          <w:tcPr>
            <w:tcW w:w="851" w:type="dxa"/>
            <w:hideMark/>
          </w:tcPr>
          <w:p w14:paraId="233712A6" w14:textId="55665226" w:rsidR="00403763" w:rsidRPr="00B4224A" w:rsidRDefault="61506B64" w:rsidP="7144DE48">
            <w:pPr>
              <w:spacing w:before="100" w:beforeAutospacing="1" w:after="100" w:afterAutospacing="1" w:line="240" w:lineRule="auto"/>
              <w:jc w:val="center"/>
              <w:textAlignment w:val="baseline"/>
              <w:rPr>
                <w:rFonts w:ascii="Arial" w:eastAsia="Times New Roman" w:hAnsi="Arial" w:cs="Arial"/>
                <w:sz w:val="24"/>
                <w:szCs w:val="24"/>
                <w:lang w:eastAsia="pl-PL"/>
              </w:rPr>
            </w:pPr>
            <w:r w:rsidRPr="7144DE48">
              <w:rPr>
                <w:rFonts w:ascii="Arial" w:eastAsia="Times New Roman" w:hAnsi="Arial" w:cs="Arial"/>
                <w:sz w:val="24"/>
                <w:szCs w:val="24"/>
                <w:lang w:eastAsia="pl-PL"/>
              </w:rPr>
              <w:t> </w:t>
            </w:r>
            <w:r w:rsidR="2D1B902D" w:rsidRPr="7144DE48">
              <w:rPr>
                <w:rFonts w:ascii="Arial" w:eastAsia="Times New Roman" w:hAnsi="Arial" w:cs="Arial"/>
                <w:sz w:val="24"/>
                <w:szCs w:val="24"/>
                <w:lang w:eastAsia="pl-PL"/>
              </w:rPr>
              <w:t>2.</w:t>
            </w:r>
          </w:p>
        </w:tc>
        <w:tc>
          <w:tcPr>
            <w:tcW w:w="2770" w:type="dxa"/>
            <w:hideMark/>
          </w:tcPr>
          <w:p w14:paraId="12D32D38" w14:textId="013776E6" w:rsidR="00403763" w:rsidRPr="00B4224A" w:rsidRDefault="00F955B0" w:rsidP="00403763">
            <w:pPr>
              <w:spacing w:before="100" w:beforeAutospacing="1" w:after="100" w:afterAutospacing="1" w:line="240" w:lineRule="auto"/>
              <w:textAlignment w:val="baseline"/>
              <w:rPr>
                <w:rFonts w:ascii="Arial" w:eastAsia="Times New Roman" w:hAnsi="Arial" w:cs="Arial"/>
                <w:sz w:val="24"/>
                <w:szCs w:val="24"/>
                <w:lang w:eastAsia="pl-PL"/>
              </w:rPr>
            </w:pPr>
            <w:r w:rsidRPr="00F955B0">
              <w:rPr>
                <w:rFonts w:ascii="Arial" w:eastAsia="Times New Roman" w:hAnsi="Arial" w:cs="Arial"/>
                <w:color w:val="000000"/>
                <w:sz w:val="24"/>
                <w:szCs w:val="24"/>
                <w:lang w:eastAsia="pl-PL"/>
              </w:rPr>
              <w:t>Lokalizacja projektu na obszarach wdrażania Funduszu na rzecz Sprawiedliwej Transformacji </w:t>
            </w:r>
          </w:p>
        </w:tc>
        <w:tc>
          <w:tcPr>
            <w:tcW w:w="3667" w:type="dxa"/>
            <w:hideMark/>
          </w:tcPr>
          <w:p w14:paraId="221864FF" w14:textId="46B6F6AA" w:rsidR="00403763" w:rsidRPr="00B4224A" w:rsidRDefault="00F955B0" w:rsidP="00403763">
            <w:pPr>
              <w:spacing w:before="100" w:beforeAutospacing="1" w:after="100" w:afterAutospacing="1" w:line="240" w:lineRule="auto"/>
              <w:textAlignment w:val="baseline"/>
              <w:rPr>
                <w:rFonts w:ascii="Arial" w:eastAsia="Times New Roman" w:hAnsi="Arial" w:cs="Arial"/>
                <w:sz w:val="24"/>
                <w:szCs w:val="24"/>
                <w:lang w:eastAsia="pl-PL"/>
              </w:rPr>
            </w:pPr>
            <w:r w:rsidRPr="00F955B0">
              <w:rPr>
                <w:rFonts w:ascii="Arial" w:eastAsia="Times New Roman" w:hAnsi="Arial" w:cs="Arial"/>
                <w:sz w:val="24"/>
                <w:szCs w:val="24"/>
                <w:lang w:eastAsia="pl-PL"/>
              </w:rPr>
              <w:t>Dopuszczalne są projekty, których miejsce realizacji to podregiony: katowicki, sosnowiecki, tyski, bytomski, gliwicki, rybnicki lub bielski.  </w:t>
            </w:r>
          </w:p>
        </w:tc>
        <w:tc>
          <w:tcPr>
            <w:tcW w:w="2485" w:type="dxa"/>
            <w:hideMark/>
          </w:tcPr>
          <w:p w14:paraId="3EE437DD" w14:textId="4CA6E0BE" w:rsidR="00403763" w:rsidRPr="00B4224A" w:rsidRDefault="00403763" w:rsidP="00F955B0">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TAK </w:t>
            </w:r>
          </w:p>
          <w:p w14:paraId="572EEBE7" w14:textId="3A3BC500" w:rsidR="00403763" w:rsidRPr="00B4224A" w:rsidRDefault="17B27C49" w:rsidP="48D37AB7">
            <w:pPr>
              <w:spacing w:before="100" w:beforeAutospacing="1" w:after="100" w:afterAutospacing="1" w:line="240" w:lineRule="auto"/>
              <w:textAlignment w:val="baseline"/>
              <w:rPr>
                <w:rFonts w:ascii="Arial" w:eastAsia="Times New Roman" w:hAnsi="Arial" w:cs="Arial"/>
                <w:sz w:val="24"/>
                <w:szCs w:val="24"/>
                <w:lang w:eastAsia="pl-PL"/>
              </w:rPr>
            </w:pPr>
            <w:r w:rsidRPr="48D37AB7">
              <w:rPr>
                <w:rFonts w:ascii="Arial" w:eastAsia="Times New Roman" w:hAnsi="Arial" w:cs="Arial"/>
                <w:sz w:val="24"/>
                <w:szCs w:val="24"/>
                <w:lang w:eastAsia="pl-PL"/>
              </w:rPr>
              <w:t>Kryterium podlega uzupełnieniu</w:t>
            </w:r>
          </w:p>
          <w:p w14:paraId="1CE73DE4" w14:textId="2C0E3D37" w:rsidR="00403763" w:rsidRPr="00B4224A" w:rsidRDefault="00403763" w:rsidP="48D37AB7">
            <w:pPr>
              <w:spacing w:before="100" w:beforeAutospacing="1" w:after="100" w:afterAutospacing="1" w:line="240" w:lineRule="auto"/>
              <w:textAlignment w:val="baseline"/>
              <w:rPr>
                <w:rFonts w:ascii="Arial" w:eastAsia="Times New Roman" w:hAnsi="Arial" w:cs="Arial"/>
                <w:sz w:val="24"/>
                <w:szCs w:val="24"/>
                <w:lang w:eastAsia="pl-PL"/>
              </w:rPr>
            </w:pPr>
          </w:p>
        </w:tc>
        <w:tc>
          <w:tcPr>
            <w:tcW w:w="2270" w:type="dxa"/>
            <w:hideMark/>
          </w:tcPr>
          <w:p w14:paraId="6E3E1098" w14:textId="3041E2A0"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w:t>
            </w:r>
          </w:p>
          <w:p w14:paraId="5E0F7CF8" w14:textId="77777777"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 </w:t>
            </w:r>
          </w:p>
          <w:p w14:paraId="133A29B6" w14:textId="75487DE7" w:rsidR="00FA43FE" w:rsidRPr="00B4224A" w:rsidRDefault="00403763" w:rsidP="00FA43F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nie spełnia kryterium – ocena negatywna</w:t>
            </w:r>
          </w:p>
          <w:p w14:paraId="395EE902" w14:textId="11974C56" w:rsidR="00403763" w:rsidRPr="00B4224A" w:rsidRDefault="00403763" w:rsidP="00403763">
            <w:pPr>
              <w:spacing w:before="100" w:beforeAutospacing="1" w:after="100" w:afterAutospacing="1" w:line="240" w:lineRule="auto"/>
              <w:textAlignment w:val="baseline"/>
              <w:rPr>
                <w:rFonts w:ascii="Arial" w:eastAsia="Times New Roman" w:hAnsi="Arial" w:cs="Arial"/>
                <w:sz w:val="24"/>
                <w:szCs w:val="24"/>
                <w:lang w:eastAsia="pl-PL"/>
              </w:rPr>
            </w:pPr>
          </w:p>
        </w:tc>
        <w:tc>
          <w:tcPr>
            <w:tcW w:w="1943" w:type="dxa"/>
            <w:hideMark/>
          </w:tcPr>
          <w:p w14:paraId="091DCCEB" w14:textId="5D1DB953" w:rsidR="00403763" w:rsidRPr="00B4224A"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Pr>
                <w:rFonts w:ascii="Arial" w:eastAsia="Times New Roman" w:hAnsi="Arial" w:cs="Arial"/>
                <w:sz w:val="24"/>
                <w:szCs w:val="24"/>
                <w:lang w:eastAsia="pl-PL"/>
              </w:rPr>
              <w:t>Nie dotyczy</w:t>
            </w:r>
          </w:p>
        </w:tc>
      </w:tr>
      <w:tr w:rsidR="00403763" w:rsidRPr="00B4224A" w14:paraId="65BFD995" w14:textId="77777777" w:rsidTr="00EA2D8F">
        <w:trPr>
          <w:trHeight w:val="300"/>
        </w:trPr>
        <w:tc>
          <w:tcPr>
            <w:tcW w:w="851" w:type="dxa"/>
            <w:hideMark/>
          </w:tcPr>
          <w:p w14:paraId="74A5E0C0" w14:textId="44D08CC7" w:rsidR="00403763" w:rsidRPr="00B4224A" w:rsidRDefault="4E55FDB6" w:rsidP="7144DE48">
            <w:pPr>
              <w:spacing w:before="100" w:beforeAutospacing="1" w:after="100" w:afterAutospacing="1" w:line="240" w:lineRule="auto"/>
              <w:jc w:val="center"/>
              <w:textAlignment w:val="baseline"/>
              <w:rPr>
                <w:rFonts w:ascii="Arial" w:eastAsia="Times New Roman" w:hAnsi="Arial" w:cs="Arial"/>
                <w:sz w:val="24"/>
                <w:szCs w:val="24"/>
                <w:lang w:eastAsia="pl-PL"/>
              </w:rPr>
            </w:pPr>
            <w:r w:rsidRPr="7144DE48">
              <w:rPr>
                <w:rFonts w:ascii="Arial" w:eastAsia="Times New Roman" w:hAnsi="Arial" w:cs="Arial"/>
                <w:sz w:val="24"/>
                <w:szCs w:val="24"/>
                <w:lang w:eastAsia="pl-PL"/>
              </w:rPr>
              <w:t>3.</w:t>
            </w:r>
            <w:r w:rsidR="61506B64" w:rsidRPr="7144DE48">
              <w:rPr>
                <w:rFonts w:ascii="Arial" w:eastAsia="Times New Roman" w:hAnsi="Arial" w:cs="Arial"/>
                <w:sz w:val="24"/>
                <w:szCs w:val="24"/>
                <w:lang w:eastAsia="pl-PL"/>
              </w:rPr>
              <w:t> </w:t>
            </w:r>
          </w:p>
        </w:tc>
        <w:tc>
          <w:tcPr>
            <w:tcW w:w="2770" w:type="dxa"/>
            <w:hideMark/>
          </w:tcPr>
          <w:p w14:paraId="1AAC2116" w14:textId="14965EF1" w:rsidR="00403763" w:rsidRPr="00B4224A" w:rsidRDefault="00F955B0" w:rsidP="4D03F380">
            <w:pPr>
              <w:spacing w:before="100" w:beforeAutospacing="1" w:after="100" w:afterAutospacing="1" w:line="240" w:lineRule="auto"/>
              <w:textAlignment w:val="baseline"/>
              <w:rPr>
                <w:rFonts w:ascii="Arial" w:eastAsia="Times New Roman" w:hAnsi="Arial" w:cs="Arial"/>
                <w:color w:val="000000" w:themeColor="text1"/>
                <w:sz w:val="24"/>
                <w:szCs w:val="24"/>
                <w:lang w:eastAsia="pl-PL"/>
              </w:rPr>
            </w:pPr>
            <w:r w:rsidRPr="00F955B0">
              <w:rPr>
                <w:rFonts w:ascii="Arial" w:eastAsia="Times New Roman" w:hAnsi="Arial" w:cs="Arial"/>
                <w:color w:val="000000" w:themeColor="text1"/>
                <w:sz w:val="24"/>
                <w:szCs w:val="24"/>
                <w:lang w:eastAsia="pl-PL"/>
              </w:rPr>
              <w:t xml:space="preserve">Powiązanie inwestycji z działaniami mającymi </w:t>
            </w:r>
            <w:r w:rsidRPr="00F955B0">
              <w:rPr>
                <w:rFonts w:ascii="Arial" w:eastAsia="Times New Roman" w:hAnsi="Arial" w:cs="Arial"/>
                <w:color w:val="000000" w:themeColor="text1"/>
                <w:sz w:val="24"/>
                <w:szCs w:val="24"/>
                <w:lang w:eastAsia="pl-PL"/>
              </w:rPr>
              <w:lastRenderedPageBreak/>
              <w:t>na celu zaopatrzenie sieci wodociągowej</w:t>
            </w:r>
          </w:p>
        </w:tc>
        <w:tc>
          <w:tcPr>
            <w:tcW w:w="3667" w:type="dxa"/>
            <w:hideMark/>
          </w:tcPr>
          <w:p w14:paraId="1A64044C" w14:textId="77777777" w:rsidR="00F955B0" w:rsidRPr="00F955B0" w:rsidRDefault="00F955B0" w:rsidP="00F955B0">
            <w:pPr>
              <w:spacing w:before="100" w:beforeAutospacing="1" w:after="100" w:afterAutospacing="1" w:line="240" w:lineRule="auto"/>
              <w:textAlignment w:val="baseline"/>
              <w:rPr>
                <w:rFonts w:ascii="Arial" w:eastAsia="Times New Roman" w:hAnsi="Arial" w:cs="Arial"/>
                <w:sz w:val="24"/>
                <w:szCs w:val="24"/>
                <w:lang w:eastAsia="pl-PL"/>
              </w:rPr>
            </w:pPr>
            <w:r w:rsidRPr="00F955B0">
              <w:rPr>
                <w:rFonts w:ascii="Arial" w:eastAsia="Times New Roman" w:hAnsi="Arial" w:cs="Arial"/>
                <w:sz w:val="24"/>
                <w:szCs w:val="24"/>
                <w:lang w:eastAsia="pl-PL"/>
              </w:rPr>
              <w:lastRenderedPageBreak/>
              <w:t xml:space="preserve">Przedmiotem kryterium jest ocena czy przedmiotem operacji nie jest wsparcie </w:t>
            </w:r>
            <w:r w:rsidRPr="00F955B0">
              <w:rPr>
                <w:rFonts w:ascii="Arial" w:eastAsia="Times New Roman" w:hAnsi="Arial" w:cs="Arial"/>
                <w:sz w:val="24"/>
                <w:szCs w:val="24"/>
                <w:lang w:eastAsia="pl-PL"/>
              </w:rPr>
              <w:lastRenderedPageBreak/>
              <w:t xml:space="preserve">inwestycji mających na celu zaopatrzenie sieci wodociągowych. </w:t>
            </w:r>
          </w:p>
          <w:p w14:paraId="0A058A0A" w14:textId="77777777" w:rsidR="00F955B0" w:rsidRPr="00F955B0" w:rsidRDefault="00F955B0" w:rsidP="00F955B0">
            <w:pPr>
              <w:spacing w:before="100" w:beforeAutospacing="1" w:after="100" w:afterAutospacing="1" w:line="240" w:lineRule="auto"/>
              <w:textAlignment w:val="baseline"/>
              <w:rPr>
                <w:rFonts w:ascii="Arial" w:eastAsia="Times New Roman" w:hAnsi="Arial" w:cs="Arial"/>
                <w:sz w:val="24"/>
                <w:szCs w:val="24"/>
                <w:lang w:eastAsia="pl-PL"/>
              </w:rPr>
            </w:pPr>
          </w:p>
          <w:p w14:paraId="776E34AD" w14:textId="5F0D8BB1" w:rsidR="00F955B0" w:rsidRPr="00F955B0" w:rsidRDefault="00F955B0" w:rsidP="00F955B0">
            <w:pPr>
              <w:spacing w:before="100" w:beforeAutospacing="1" w:after="100" w:afterAutospacing="1" w:line="240" w:lineRule="auto"/>
              <w:textAlignment w:val="baseline"/>
              <w:rPr>
                <w:rFonts w:ascii="Arial" w:eastAsia="Times New Roman" w:hAnsi="Arial" w:cs="Arial"/>
                <w:sz w:val="24"/>
                <w:szCs w:val="24"/>
                <w:lang w:eastAsia="pl-PL"/>
              </w:rPr>
            </w:pPr>
            <w:r w:rsidRPr="00F955B0">
              <w:rPr>
                <w:rFonts w:ascii="Arial" w:eastAsia="Times New Roman" w:hAnsi="Arial" w:cs="Arial"/>
                <w:sz w:val="24"/>
                <w:szCs w:val="24"/>
                <w:lang w:eastAsia="pl-PL"/>
              </w:rPr>
              <w:t xml:space="preserve">Nie jest możliwe wsparcie inwestycji mających na celu zaopatrzenie sieci wodociągowych. </w:t>
            </w:r>
          </w:p>
          <w:p w14:paraId="587DFBDE" w14:textId="59E7C031" w:rsidR="00403763" w:rsidRPr="00B4224A" w:rsidRDefault="00F955B0" w:rsidP="00F955B0">
            <w:pPr>
              <w:spacing w:before="100" w:beforeAutospacing="1" w:after="100" w:afterAutospacing="1" w:line="240" w:lineRule="auto"/>
              <w:textAlignment w:val="baseline"/>
              <w:rPr>
                <w:rFonts w:ascii="Arial" w:eastAsia="Times New Roman" w:hAnsi="Arial" w:cs="Arial"/>
                <w:sz w:val="24"/>
                <w:szCs w:val="24"/>
                <w:lang w:eastAsia="pl-PL"/>
              </w:rPr>
            </w:pPr>
            <w:r w:rsidRPr="00F955B0">
              <w:rPr>
                <w:rFonts w:ascii="Arial" w:eastAsia="Times New Roman" w:hAnsi="Arial" w:cs="Arial"/>
                <w:sz w:val="24"/>
                <w:szCs w:val="24"/>
                <w:lang w:eastAsia="pl-PL"/>
              </w:rPr>
              <w:t xml:space="preserve">Weryfikacja: na podstawie danych przedstawionych we wniosku o dofinansowanie. </w:t>
            </w:r>
          </w:p>
        </w:tc>
        <w:tc>
          <w:tcPr>
            <w:tcW w:w="2485" w:type="dxa"/>
            <w:hideMark/>
          </w:tcPr>
          <w:p w14:paraId="24C193FF" w14:textId="0DF05DD8" w:rsidR="00403763" w:rsidRPr="00B4224A" w:rsidRDefault="00403763" w:rsidP="00F955B0">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3EDBF71" w14:textId="3A3BC500" w:rsidR="00403763" w:rsidRPr="00B4224A" w:rsidRDefault="42A40383" w:rsidP="48D37AB7">
            <w:pPr>
              <w:spacing w:before="100" w:beforeAutospacing="1" w:after="100" w:afterAutospacing="1" w:line="240" w:lineRule="auto"/>
              <w:textAlignment w:val="baseline"/>
              <w:rPr>
                <w:rFonts w:ascii="Arial" w:eastAsia="Times New Roman" w:hAnsi="Arial" w:cs="Arial"/>
                <w:sz w:val="24"/>
                <w:szCs w:val="24"/>
                <w:lang w:eastAsia="pl-PL"/>
              </w:rPr>
            </w:pPr>
            <w:r w:rsidRPr="48D37AB7">
              <w:rPr>
                <w:rFonts w:ascii="Arial" w:eastAsia="Times New Roman" w:hAnsi="Arial" w:cs="Arial"/>
                <w:sz w:val="24"/>
                <w:szCs w:val="24"/>
                <w:lang w:eastAsia="pl-PL"/>
              </w:rPr>
              <w:lastRenderedPageBreak/>
              <w:t>Kryterium podlega uzupełnieniu</w:t>
            </w:r>
          </w:p>
          <w:p w14:paraId="74345A4C" w14:textId="4E1BAAF9" w:rsidR="00403763" w:rsidRPr="00B4224A" w:rsidRDefault="00403763" w:rsidP="48D37AB7">
            <w:pPr>
              <w:spacing w:before="100" w:beforeAutospacing="1" w:after="100" w:afterAutospacing="1" w:line="240" w:lineRule="auto"/>
              <w:textAlignment w:val="baseline"/>
              <w:rPr>
                <w:rFonts w:ascii="Arial" w:eastAsia="Times New Roman" w:hAnsi="Arial" w:cs="Arial"/>
                <w:sz w:val="24"/>
                <w:szCs w:val="24"/>
                <w:lang w:eastAsia="pl-PL"/>
              </w:rPr>
            </w:pPr>
          </w:p>
        </w:tc>
        <w:tc>
          <w:tcPr>
            <w:tcW w:w="2270" w:type="dxa"/>
            <w:hideMark/>
          </w:tcPr>
          <w:p w14:paraId="48604616" w14:textId="51FA2201" w:rsidR="00403763" w:rsidRPr="00B4224A" w:rsidRDefault="5265F20D" w:rsidP="00F955B0">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r w:rsidR="077333F4" w:rsidRPr="00B4224A">
              <w:rPr>
                <w:rFonts w:ascii="Arial" w:eastAsia="Times New Roman" w:hAnsi="Arial" w:cs="Arial"/>
                <w:sz w:val="24"/>
                <w:szCs w:val="24"/>
                <w:lang w:eastAsia="pl-PL"/>
              </w:rPr>
              <w:t xml:space="preserve">0/1 </w:t>
            </w:r>
          </w:p>
          <w:p w14:paraId="146B567D" w14:textId="4EB71655" w:rsidR="00403763" w:rsidRPr="00B4224A" w:rsidRDefault="077333F4" w:rsidP="00F955B0">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1 </w:t>
            </w:r>
            <w:r w:rsidR="7C22125B" w:rsidRPr="00B4224A">
              <w:rPr>
                <w:rFonts w:ascii="Arial" w:eastAsia="Times New Roman" w:hAnsi="Arial" w:cs="Arial"/>
                <w:sz w:val="24"/>
                <w:szCs w:val="24"/>
                <w:lang w:eastAsia="pl-PL"/>
              </w:rPr>
              <w:t>pkt -</w:t>
            </w:r>
            <w:r w:rsidRPr="00B4224A">
              <w:rPr>
                <w:rFonts w:ascii="Arial" w:eastAsia="Times New Roman" w:hAnsi="Arial" w:cs="Arial"/>
                <w:sz w:val="24"/>
                <w:szCs w:val="24"/>
                <w:lang w:eastAsia="pl-PL"/>
              </w:rPr>
              <w:t xml:space="preserve"> spełnia kryterium </w:t>
            </w:r>
          </w:p>
          <w:p w14:paraId="17790FF8" w14:textId="12BAFF95" w:rsidR="00403763" w:rsidRPr="00B4224A" w:rsidRDefault="077333F4" w:rsidP="00F955B0">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0 pkt – nie spełnia kryterium – ocena negatywna </w:t>
            </w:r>
          </w:p>
        </w:tc>
        <w:tc>
          <w:tcPr>
            <w:tcW w:w="1943" w:type="dxa"/>
            <w:hideMark/>
          </w:tcPr>
          <w:p w14:paraId="1A666866" w14:textId="1C280632" w:rsidR="00403763" w:rsidRPr="00B4224A"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Pr>
                <w:rFonts w:ascii="Arial" w:eastAsia="Times New Roman" w:hAnsi="Arial" w:cs="Arial"/>
                <w:sz w:val="24"/>
                <w:szCs w:val="24"/>
                <w:lang w:eastAsia="pl-PL"/>
              </w:rPr>
              <w:lastRenderedPageBreak/>
              <w:t>Nie dotyczy</w:t>
            </w:r>
          </w:p>
        </w:tc>
      </w:tr>
      <w:tr w:rsidR="2C7EE680" w:rsidRPr="00B4224A" w14:paraId="700B9938" w14:textId="77777777" w:rsidTr="00EA2D8F">
        <w:trPr>
          <w:trHeight w:val="300"/>
        </w:trPr>
        <w:tc>
          <w:tcPr>
            <w:tcW w:w="851" w:type="dxa"/>
            <w:hideMark/>
          </w:tcPr>
          <w:p w14:paraId="4CE54788" w14:textId="2086F64E" w:rsidR="2C7EE680" w:rsidRPr="00B4224A" w:rsidRDefault="289B98A5" w:rsidP="7144DE48">
            <w:pPr>
              <w:spacing w:beforeAutospacing="1" w:afterAutospacing="1" w:line="240" w:lineRule="auto"/>
              <w:jc w:val="center"/>
              <w:rPr>
                <w:rFonts w:ascii="Arial" w:eastAsia="Times New Roman" w:hAnsi="Arial" w:cs="Arial"/>
                <w:sz w:val="24"/>
                <w:szCs w:val="24"/>
                <w:lang w:eastAsia="pl-PL"/>
              </w:rPr>
            </w:pPr>
            <w:r w:rsidRPr="7144DE48">
              <w:rPr>
                <w:rFonts w:ascii="Arial" w:eastAsia="Times New Roman" w:hAnsi="Arial" w:cs="Arial"/>
                <w:sz w:val="24"/>
                <w:szCs w:val="24"/>
                <w:lang w:eastAsia="pl-PL"/>
              </w:rPr>
              <w:t>4.</w:t>
            </w:r>
          </w:p>
        </w:tc>
        <w:tc>
          <w:tcPr>
            <w:tcW w:w="2770" w:type="dxa"/>
            <w:hideMark/>
          </w:tcPr>
          <w:p w14:paraId="510C68F0" w14:textId="7912FE6D" w:rsidR="5330A2C3" w:rsidRPr="00B4224A" w:rsidRDefault="00F955B0" w:rsidP="14D79E56">
            <w:pPr>
              <w:spacing w:line="240" w:lineRule="auto"/>
              <w:ind w:right="180"/>
              <w:rPr>
                <w:rFonts w:ascii="Arial" w:eastAsia="Times New Roman" w:hAnsi="Arial" w:cs="Arial"/>
                <w:color w:val="000000" w:themeColor="text1"/>
                <w:sz w:val="24"/>
                <w:szCs w:val="24"/>
                <w:lang w:eastAsia="pl-PL"/>
              </w:rPr>
            </w:pPr>
            <w:r w:rsidRPr="00F955B0">
              <w:rPr>
                <w:rFonts w:ascii="Arial" w:eastAsia="Times New Roman" w:hAnsi="Arial" w:cs="Arial"/>
                <w:color w:val="000000" w:themeColor="text1"/>
                <w:sz w:val="24"/>
                <w:szCs w:val="24"/>
                <w:lang w:eastAsia="pl-PL"/>
              </w:rPr>
              <w:t xml:space="preserve">Zastosowanie działań rekultywacyjnych </w:t>
            </w:r>
          </w:p>
        </w:tc>
        <w:tc>
          <w:tcPr>
            <w:tcW w:w="3667" w:type="dxa"/>
            <w:hideMark/>
          </w:tcPr>
          <w:p w14:paraId="620C25AF" w14:textId="378C7A9D" w:rsidR="00F955B0" w:rsidRPr="00F955B0" w:rsidRDefault="00F955B0" w:rsidP="00F955B0">
            <w:pPr>
              <w:spacing w:line="257" w:lineRule="auto"/>
              <w:rPr>
                <w:rFonts w:ascii="Arial" w:hAnsi="Arial" w:cs="Arial"/>
                <w:sz w:val="24"/>
                <w:szCs w:val="24"/>
              </w:rPr>
            </w:pPr>
            <w:r w:rsidRPr="5177F752">
              <w:rPr>
                <w:rFonts w:ascii="Arial" w:hAnsi="Arial" w:cs="Arial"/>
                <w:sz w:val="24"/>
                <w:szCs w:val="24"/>
              </w:rPr>
              <w:t xml:space="preserve">W ramach projektu oceniane będzie zastosowania działań rekultywacyjnych. Inwestycje kwalifikowane są wyłącznie w </w:t>
            </w:r>
            <w:r w:rsidR="3FED85CF" w:rsidRPr="5177F752">
              <w:rPr>
                <w:rFonts w:ascii="Arial" w:hAnsi="Arial" w:cs="Arial"/>
                <w:sz w:val="24"/>
                <w:szCs w:val="24"/>
              </w:rPr>
              <w:t xml:space="preserve">powiązaniu z </w:t>
            </w:r>
            <w:r w:rsidRPr="5177F752">
              <w:rPr>
                <w:rFonts w:ascii="Arial" w:hAnsi="Arial" w:cs="Arial"/>
                <w:sz w:val="24"/>
                <w:szCs w:val="24"/>
              </w:rPr>
              <w:t xml:space="preserve"> szeroko rozumian</w:t>
            </w:r>
            <w:r w:rsidR="4BCF3F21" w:rsidRPr="5177F752">
              <w:rPr>
                <w:rFonts w:ascii="Arial" w:hAnsi="Arial" w:cs="Arial"/>
                <w:sz w:val="24"/>
                <w:szCs w:val="24"/>
              </w:rPr>
              <w:t>ą</w:t>
            </w:r>
            <w:r w:rsidRPr="5177F752">
              <w:rPr>
                <w:rFonts w:ascii="Arial" w:hAnsi="Arial" w:cs="Arial"/>
                <w:sz w:val="24"/>
                <w:szCs w:val="24"/>
              </w:rPr>
              <w:t xml:space="preserve"> dekontaminacj</w:t>
            </w:r>
            <w:r w:rsidR="027F7474" w:rsidRPr="5177F752">
              <w:rPr>
                <w:rFonts w:ascii="Arial" w:hAnsi="Arial" w:cs="Arial"/>
                <w:sz w:val="24"/>
                <w:szCs w:val="24"/>
              </w:rPr>
              <w:t>ą</w:t>
            </w:r>
            <w:r w:rsidRPr="5177F752">
              <w:rPr>
                <w:rFonts w:ascii="Arial" w:hAnsi="Arial" w:cs="Arial"/>
                <w:sz w:val="24"/>
                <w:szCs w:val="24"/>
              </w:rPr>
              <w:t xml:space="preserve"> i rekultywacj</w:t>
            </w:r>
            <w:r w:rsidR="37D1EDB4" w:rsidRPr="5177F752">
              <w:rPr>
                <w:rFonts w:ascii="Arial" w:hAnsi="Arial" w:cs="Arial"/>
                <w:sz w:val="24"/>
                <w:szCs w:val="24"/>
              </w:rPr>
              <w:t>ą</w:t>
            </w:r>
            <w:r w:rsidRPr="5177F752">
              <w:rPr>
                <w:rFonts w:ascii="Arial" w:hAnsi="Arial" w:cs="Arial"/>
                <w:sz w:val="24"/>
                <w:szCs w:val="24"/>
              </w:rPr>
              <w:t xml:space="preserve"> gruntów. </w:t>
            </w:r>
          </w:p>
          <w:p w14:paraId="730764AD" w14:textId="23AE4671" w:rsidR="2C7EE680" w:rsidRPr="00B4224A" w:rsidRDefault="00F955B0" w:rsidP="00F955B0">
            <w:pPr>
              <w:spacing w:line="240" w:lineRule="auto"/>
              <w:rPr>
                <w:rFonts w:ascii="Arial" w:eastAsia="Times New Roman" w:hAnsi="Arial" w:cs="Arial"/>
                <w:color w:val="D13438"/>
                <w:sz w:val="24"/>
                <w:szCs w:val="24"/>
                <w:lang w:eastAsia="pl-PL"/>
              </w:rPr>
            </w:pPr>
            <w:r w:rsidRPr="0B238FED">
              <w:rPr>
                <w:rFonts w:ascii="Arial" w:hAnsi="Arial" w:cs="Arial"/>
                <w:sz w:val="24"/>
                <w:szCs w:val="24"/>
              </w:rPr>
              <w:t xml:space="preserve">Za działanie rekultywacyjne uznaje się procesy polegające na przywracaniu lub nadawaniu nowych wartości użytkowych i przyrodniczych, w tym wykorzystanie zasobów wodnych z terenów objętych projektem do rekultywacji </w:t>
            </w:r>
            <w:r w:rsidRPr="0B238FED">
              <w:rPr>
                <w:rFonts w:ascii="Arial" w:hAnsi="Arial" w:cs="Arial"/>
                <w:sz w:val="24"/>
                <w:szCs w:val="24"/>
              </w:rPr>
              <w:lastRenderedPageBreak/>
              <w:t xml:space="preserve">gruntów/gleb, terenom zniszczonym przez gospodarczą działalność człowieka lub czynniki naturalne. Weryfikacja w oparciu o pozycje budżetowe – wydatki w projekcie. </w:t>
            </w:r>
          </w:p>
        </w:tc>
        <w:tc>
          <w:tcPr>
            <w:tcW w:w="2485" w:type="dxa"/>
            <w:hideMark/>
          </w:tcPr>
          <w:p w14:paraId="768FBF51" w14:textId="77777777" w:rsidR="00F955B0" w:rsidRDefault="242F4C4F" w:rsidP="00F955B0">
            <w:pPr>
              <w:spacing w:line="240" w:lineRule="auto"/>
              <w:rPr>
                <w:rFonts w:ascii="Arial" w:eastAsia="Times New Roman" w:hAnsi="Arial" w:cs="Arial"/>
                <w:sz w:val="24"/>
                <w:szCs w:val="24"/>
                <w:lang w:eastAsia="pl-PL"/>
              </w:rPr>
            </w:pPr>
            <w:r w:rsidRPr="48D37AB7">
              <w:rPr>
                <w:rFonts w:ascii="Arial" w:eastAsia="Times New Roman" w:hAnsi="Arial" w:cs="Arial"/>
                <w:sz w:val="24"/>
                <w:szCs w:val="24"/>
                <w:lang w:eastAsia="pl-PL"/>
              </w:rPr>
              <w:lastRenderedPageBreak/>
              <w:t xml:space="preserve">TAK </w:t>
            </w:r>
            <w:r w:rsidR="11EF1F51" w:rsidRPr="48D37AB7">
              <w:rPr>
                <w:rFonts w:ascii="Arial" w:eastAsia="Times New Roman" w:hAnsi="Arial" w:cs="Arial"/>
                <w:sz w:val="24"/>
                <w:szCs w:val="24"/>
                <w:lang w:eastAsia="pl-PL"/>
              </w:rPr>
              <w:t xml:space="preserve"> </w:t>
            </w:r>
          </w:p>
          <w:p w14:paraId="05E29714" w14:textId="3A3BC500" w:rsidR="623CF679" w:rsidRPr="00B4224A" w:rsidRDefault="147D9B62" w:rsidP="48D37AB7">
            <w:pPr>
              <w:spacing w:beforeAutospacing="1" w:afterAutospacing="1" w:line="240" w:lineRule="auto"/>
              <w:rPr>
                <w:rFonts w:ascii="Arial" w:eastAsia="Times New Roman" w:hAnsi="Arial" w:cs="Arial"/>
                <w:sz w:val="24"/>
                <w:szCs w:val="24"/>
                <w:lang w:eastAsia="pl-PL"/>
              </w:rPr>
            </w:pPr>
            <w:r w:rsidRPr="48D37AB7">
              <w:rPr>
                <w:rFonts w:ascii="Arial" w:eastAsia="Times New Roman" w:hAnsi="Arial" w:cs="Arial"/>
                <w:sz w:val="24"/>
                <w:szCs w:val="24"/>
                <w:lang w:eastAsia="pl-PL"/>
              </w:rPr>
              <w:t>Kryterium podlega uzupełnieniu</w:t>
            </w:r>
          </w:p>
          <w:p w14:paraId="0A8F7F20" w14:textId="2A04F5BC" w:rsidR="623CF679" w:rsidRPr="00B4224A" w:rsidRDefault="3BFA5473" w:rsidP="00F955B0">
            <w:pPr>
              <w:spacing w:line="240" w:lineRule="auto"/>
              <w:rPr>
                <w:rFonts w:ascii="Arial" w:eastAsia="Times New Roman" w:hAnsi="Arial" w:cs="Arial"/>
                <w:sz w:val="24"/>
                <w:szCs w:val="24"/>
                <w:lang w:eastAsia="pl-PL"/>
              </w:rPr>
            </w:pPr>
            <w:r w:rsidRPr="48D37AB7">
              <w:rPr>
                <w:rFonts w:ascii="Arial" w:eastAsia="Times New Roman" w:hAnsi="Arial" w:cs="Arial"/>
                <w:sz w:val="24"/>
                <w:szCs w:val="24"/>
                <w:lang w:eastAsia="pl-PL"/>
              </w:rPr>
              <w:t xml:space="preserve"> </w:t>
            </w:r>
          </w:p>
        </w:tc>
        <w:tc>
          <w:tcPr>
            <w:tcW w:w="2270" w:type="dxa"/>
            <w:hideMark/>
          </w:tcPr>
          <w:p w14:paraId="0B515775" w14:textId="5733182A" w:rsidR="171F6DCB" w:rsidRPr="00B4224A" w:rsidRDefault="427D11A5" w:rsidP="00F955B0">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0/1</w:t>
            </w:r>
          </w:p>
          <w:p w14:paraId="34337D04" w14:textId="211E8995" w:rsidR="2C7EE680" w:rsidRPr="00B4224A" w:rsidRDefault="3C2AFDF2" w:rsidP="00F955B0">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798268E9" w:rsidRPr="00B4224A">
              <w:rPr>
                <w:rFonts w:ascii="Arial" w:eastAsia="Times New Roman" w:hAnsi="Arial" w:cs="Arial"/>
                <w:sz w:val="24"/>
                <w:szCs w:val="24"/>
                <w:lang w:eastAsia="pl-PL"/>
              </w:rPr>
              <w:t xml:space="preserve"> pkt - spełnia kryterium</w:t>
            </w:r>
          </w:p>
          <w:p w14:paraId="74DE118B" w14:textId="0D5355E9" w:rsidR="67EFB1E4" w:rsidRPr="00B4224A" w:rsidRDefault="798268E9" w:rsidP="00F955B0">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0 pkt- nie spełnia kryterium ocena negatywna </w:t>
            </w:r>
          </w:p>
        </w:tc>
        <w:tc>
          <w:tcPr>
            <w:tcW w:w="1943" w:type="dxa"/>
            <w:hideMark/>
          </w:tcPr>
          <w:p w14:paraId="0296948D" w14:textId="242BE71E" w:rsidR="2C7EE680" w:rsidRPr="00B4224A" w:rsidRDefault="00665003" w:rsidP="00665003">
            <w:pPr>
              <w:spacing w:line="240" w:lineRule="auto"/>
              <w:rPr>
                <w:rFonts w:ascii="Arial" w:eastAsia="Times New Roman" w:hAnsi="Arial" w:cs="Arial"/>
                <w:sz w:val="24"/>
                <w:szCs w:val="24"/>
                <w:lang w:eastAsia="pl-PL"/>
              </w:rPr>
            </w:pPr>
            <w:r>
              <w:rPr>
                <w:rFonts w:ascii="Arial" w:eastAsia="Times New Roman" w:hAnsi="Arial" w:cs="Arial"/>
                <w:sz w:val="24"/>
                <w:szCs w:val="24"/>
                <w:lang w:eastAsia="pl-PL"/>
              </w:rPr>
              <w:t>Nie dotyczy</w:t>
            </w:r>
          </w:p>
        </w:tc>
      </w:tr>
    </w:tbl>
    <w:p w14:paraId="3B0769AF" w14:textId="2665C9E4" w:rsidR="00403763" w:rsidRPr="00B4224A" w:rsidRDefault="00403763" w:rsidP="00E56B77">
      <w:pPr>
        <w:spacing w:before="100" w:beforeAutospacing="1" w:after="100" w:afterAutospacing="1" w:line="240" w:lineRule="auto"/>
        <w:textAlignment w:val="baseline"/>
        <w:rPr>
          <w:rFonts w:ascii="Arial" w:eastAsia="Times New Roman" w:hAnsi="Arial" w:cs="Arial"/>
          <w:sz w:val="24"/>
          <w:szCs w:val="24"/>
          <w:lang w:eastAsia="pl-PL"/>
        </w:rPr>
      </w:pPr>
    </w:p>
    <w:p w14:paraId="1D0E375E" w14:textId="61D703FA" w:rsidR="00C203D5" w:rsidRPr="00B4224A" w:rsidRDefault="00C203D5" w:rsidP="00C203D5">
      <w:pPr>
        <w:keepNext/>
        <w:spacing w:before="240" w:line="240" w:lineRule="auto"/>
        <w:rPr>
          <w:rFonts w:ascii="Arial" w:hAnsi="Arial" w:cs="Arial"/>
          <w:b/>
          <w:iCs/>
          <w:sz w:val="24"/>
          <w:szCs w:val="24"/>
        </w:rPr>
      </w:pPr>
      <w:r w:rsidRPr="00B4224A">
        <w:rPr>
          <w:rFonts w:ascii="Arial" w:hAnsi="Arial" w:cs="Arial"/>
          <w:b/>
          <w:iCs/>
          <w:sz w:val="24"/>
          <w:szCs w:val="24"/>
        </w:rPr>
        <w:t>Tabela 3. Kryteria merytoryczne ogólne</w:t>
      </w:r>
    </w:p>
    <w:tbl>
      <w:tblPr>
        <w:tblStyle w:val="Tabela-Siatka"/>
        <w:tblW w:w="13746" w:type="dxa"/>
        <w:tblLayout w:type="fixed"/>
        <w:tblLook w:val="04A0" w:firstRow="1" w:lastRow="0" w:firstColumn="1" w:lastColumn="0" w:noHBand="0" w:noVBand="1"/>
        <w:tblCaption w:val="Kryteria merytoryczne ogólne"/>
        <w:tblDescription w:val="Tabela 3. Zestawienie kryteriów merytorycznych ogólnych dla działania 2.1"/>
      </w:tblPr>
      <w:tblGrid>
        <w:gridCol w:w="866"/>
        <w:gridCol w:w="2508"/>
        <w:gridCol w:w="4418"/>
        <w:gridCol w:w="1701"/>
        <w:gridCol w:w="2693"/>
        <w:gridCol w:w="1560"/>
      </w:tblGrid>
      <w:tr w:rsidR="00E56B77" w:rsidRPr="00B4224A" w14:paraId="321D3851" w14:textId="77777777" w:rsidTr="28C6EB06">
        <w:trPr>
          <w:trHeight w:val="300"/>
          <w:tblHeader/>
        </w:trPr>
        <w:tc>
          <w:tcPr>
            <w:tcW w:w="866" w:type="dxa"/>
            <w:shd w:val="clear" w:color="auto" w:fill="A6A6A6" w:themeFill="background1" w:themeFillShade="A6"/>
            <w:hideMark/>
          </w:tcPr>
          <w:p w14:paraId="2BF58BE8" w14:textId="77777777" w:rsidR="00E56B77" w:rsidRPr="00B4224A" w:rsidRDefault="00E56B77" w:rsidP="006D01CB">
            <w:pPr>
              <w:pStyle w:val="Akapitzlist"/>
              <w:ind w:left="22"/>
              <w:rPr>
                <w:rFonts w:ascii="Arial" w:hAnsi="Arial" w:cs="Arial"/>
                <w:sz w:val="24"/>
                <w:szCs w:val="24"/>
              </w:rPr>
            </w:pPr>
            <w:r w:rsidRPr="00B4224A">
              <w:rPr>
                <w:rFonts w:ascii="Arial" w:hAnsi="Arial" w:cs="Arial"/>
                <w:sz w:val="24"/>
                <w:szCs w:val="24"/>
              </w:rPr>
              <w:t>L.p.</w:t>
            </w:r>
          </w:p>
        </w:tc>
        <w:tc>
          <w:tcPr>
            <w:tcW w:w="2508" w:type="dxa"/>
            <w:shd w:val="clear" w:color="auto" w:fill="A6A6A6" w:themeFill="background1" w:themeFillShade="A6"/>
            <w:hideMark/>
          </w:tcPr>
          <w:p w14:paraId="0605085F" w14:textId="77777777" w:rsidR="00E56B77" w:rsidRPr="00B4224A" w:rsidRDefault="00E56B77" w:rsidP="006D01CB">
            <w:pPr>
              <w:rPr>
                <w:rFonts w:ascii="Arial" w:hAnsi="Arial" w:cs="Arial"/>
                <w:sz w:val="24"/>
                <w:szCs w:val="24"/>
              </w:rPr>
            </w:pPr>
            <w:r w:rsidRPr="00B4224A">
              <w:rPr>
                <w:rFonts w:ascii="Arial" w:hAnsi="Arial" w:cs="Arial"/>
                <w:b/>
                <w:sz w:val="24"/>
                <w:szCs w:val="24"/>
              </w:rPr>
              <w:t>Nazwa kryterium</w:t>
            </w:r>
          </w:p>
        </w:tc>
        <w:tc>
          <w:tcPr>
            <w:tcW w:w="4418" w:type="dxa"/>
            <w:shd w:val="clear" w:color="auto" w:fill="A6A6A6" w:themeFill="background1" w:themeFillShade="A6"/>
            <w:hideMark/>
          </w:tcPr>
          <w:p w14:paraId="0A1ECF43" w14:textId="77777777" w:rsidR="00E56B77" w:rsidRPr="00B4224A" w:rsidRDefault="00E56B77" w:rsidP="006D01CB">
            <w:pPr>
              <w:rPr>
                <w:rFonts w:ascii="Arial" w:hAnsi="Arial" w:cs="Arial"/>
                <w:b/>
                <w:sz w:val="24"/>
                <w:szCs w:val="24"/>
              </w:rPr>
            </w:pPr>
            <w:r w:rsidRPr="00B4224A">
              <w:rPr>
                <w:rFonts w:ascii="Arial" w:hAnsi="Arial" w:cs="Arial"/>
                <w:b/>
                <w:sz w:val="24"/>
                <w:szCs w:val="24"/>
              </w:rPr>
              <w:t>Definicja kryterium</w:t>
            </w:r>
          </w:p>
          <w:p w14:paraId="5B01F5A6" w14:textId="77777777" w:rsidR="00E56B77" w:rsidRPr="00B4224A" w:rsidRDefault="00E56B77" w:rsidP="006D01CB">
            <w:pPr>
              <w:rPr>
                <w:rFonts w:ascii="Arial" w:hAnsi="Arial" w:cs="Arial"/>
                <w:sz w:val="24"/>
                <w:szCs w:val="24"/>
              </w:rPr>
            </w:pPr>
          </w:p>
        </w:tc>
        <w:tc>
          <w:tcPr>
            <w:tcW w:w="1701" w:type="dxa"/>
            <w:shd w:val="clear" w:color="auto" w:fill="A6A6A6" w:themeFill="background1" w:themeFillShade="A6"/>
            <w:hideMark/>
          </w:tcPr>
          <w:p w14:paraId="7539BB41" w14:textId="77777777" w:rsidR="00E56B77" w:rsidRPr="00B4224A" w:rsidRDefault="00E56B77" w:rsidP="006D01CB">
            <w:pPr>
              <w:rPr>
                <w:rFonts w:ascii="Arial" w:hAnsi="Arial" w:cs="Arial"/>
                <w:sz w:val="24"/>
                <w:szCs w:val="24"/>
              </w:rPr>
            </w:pPr>
            <w:r w:rsidRPr="00B4224A">
              <w:rPr>
                <w:rFonts w:ascii="Arial" w:hAnsi="Arial" w:cs="Arial"/>
                <w:sz w:val="24"/>
                <w:szCs w:val="24"/>
              </w:rPr>
              <w:t>Czy spełnienie kryterium jest konieczne do przyznania dofinansowania?</w:t>
            </w:r>
          </w:p>
        </w:tc>
        <w:tc>
          <w:tcPr>
            <w:tcW w:w="2693" w:type="dxa"/>
            <w:shd w:val="clear" w:color="auto" w:fill="A6A6A6" w:themeFill="background1" w:themeFillShade="A6"/>
            <w:hideMark/>
          </w:tcPr>
          <w:p w14:paraId="42D19BF5" w14:textId="77777777" w:rsidR="00E56B77" w:rsidRPr="00B4224A" w:rsidRDefault="00E56B77" w:rsidP="006D01CB">
            <w:pPr>
              <w:rPr>
                <w:rFonts w:ascii="Arial" w:hAnsi="Arial" w:cs="Arial"/>
                <w:sz w:val="24"/>
                <w:szCs w:val="24"/>
              </w:rPr>
            </w:pPr>
            <w:r w:rsidRPr="00B4224A">
              <w:rPr>
                <w:rFonts w:ascii="Arial" w:hAnsi="Arial" w:cs="Arial"/>
                <w:sz w:val="24"/>
                <w:szCs w:val="24"/>
              </w:rPr>
              <w:t>Sposób oceny kryterium</w:t>
            </w:r>
          </w:p>
        </w:tc>
        <w:tc>
          <w:tcPr>
            <w:tcW w:w="1560" w:type="dxa"/>
            <w:shd w:val="clear" w:color="auto" w:fill="A6A6A6" w:themeFill="background1" w:themeFillShade="A6"/>
            <w:hideMark/>
          </w:tcPr>
          <w:p w14:paraId="7E58DCD8" w14:textId="77777777" w:rsidR="00E56B77" w:rsidRPr="00B4224A" w:rsidRDefault="00E56B77" w:rsidP="006D01CB">
            <w:pPr>
              <w:rPr>
                <w:rFonts w:ascii="Arial" w:hAnsi="Arial" w:cs="Arial"/>
                <w:sz w:val="24"/>
                <w:szCs w:val="24"/>
              </w:rPr>
            </w:pPr>
            <w:r w:rsidRPr="00B4224A">
              <w:rPr>
                <w:rFonts w:ascii="Arial" w:hAnsi="Arial" w:cs="Arial"/>
                <w:sz w:val="24"/>
                <w:szCs w:val="24"/>
              </w:rPr>
              <w:t>Szczególne znaczenie kryterium</w:t>
            </w:r>
          </w:p>
        </w:tc>
      </w:tr>
      <w:tr w:rsidR="00E56B77" w:rsidRPr="00B4224A" w14:paraId="5AD70169" w14:textId="77777777" w:rsidTr="28C6EB06">
        <w:trPr>
          <w:trHeight w:val="300"/>
        </w:trPr>
        <w:tc>
          <w:tcPr>
            <w:tcW w:w="866" w:type="dxa"/>
            <w:hideMark/>
          </w:tcPr>
          <w:p w14:paraId="260639FE"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57EB9273" w14:textId="1B8FBEF9" w:rsidR="00E56B77" w:rsidRPr="00B4224A" w:rsidRDefault="00E56B77" w:rsidP="2C608025">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Właściwie przeprowadzona analiza finansowa i ekonomiczna</w:t>
            </w:r>
          </w:p>
        </w:tc>
        <w:tc>
          <w:tcPr>
            <w:tcW w:w="4418" w:type="dxa"/>
            <w:hideMark/>
          </w:tcPr>
          <w:p w14:paraId="035E231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ramach kryterium ocenie podlega: </w:t>
            </w:r>
          </w:p>
          <w:p w14:paraId="4D73FC1F" w14:textId="77777777" w:rsidR="00E56B77" w:rsidRPr="00B4224A"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poprawność założeń i obliczeń – analiza i ocena zasadności i realności założeń przyjętych do analizy finansowej oraz </w:t>
            </w:r>
            <w:r w:rsidRPr="00B4224A">
              <w:rPr>
                <w:rFonts w:ascii="Arial" w:eastAsia="Times New Roman" w:hAnsi="Arial" w:cs="Arial"/>
                <w:sz w:val="24"/>
                <w:szCs w:val="24"/>
                <w:lang w:eastAsia="pl-PL"/>
              </w:rPr>
              <w:lastRenderedPageBreak/>
              <w:t>poprawności w tym spójności przygotowanych kalkulacji;</w:t>
            </w:r>
          </w:p>
          <w:p w14:paraId="759C0CE5" w14:textId="77777777" w:rsidR="00E56B77" w:rsidRPr="00B4224A" w:rsidRDefault="00E56B77" w:rsidP="006D01CB">
            <w:pPr>
              <w:spacing w:before="100" w:beforeAutospacing="1" w:after="100" w:afterAutospacing="1"/>
              <w:ind w:left="737" w:hanging="42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Pr="00B4224A">
              <w:rPr>
                <w:rFonts w:ascii="Arial" w:eastAsia="Times New Roman" w:hAnsi="Arial" w:cs="Arial"/>
                <w:sz w:val="24"/>
                <w:szCs w:val="24"/>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EA7B303" w14:textId="77777777" w:rsidR="00E56B77" w:rsidRPr="00B4224A" w:rsidRDefault="00E56B77" w:rsidP="006D01CB">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t>
            </w:r>
            <w:r w:rsidRPr="00B4224A">
              <w:rPr>
                <w:rFonts w:ascii="Arial" w:eastAsia="Times New Roman" w:hAnsi="Arial" w:cs="Arial"/>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28B63D1" w14:textId="77777777" w:rsidR="00E56B77" w:rsidRPr="00B4224A" w:rsidRDefault="00E56B77" w:rsidP="006D01CB">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t>
            </w:r>
            <w:r w:rsidRPr="00B4224A">
              <w:rPr>
                <w:rFonts w:ascii="Arial" w:eastAsia="Times New Roman" w:hAnsi="Arial" w:cs="Arial"/>
                <w:sz w:val="24"/>
                <w:szCs w:val="24"/>
                <w:lang w:eastAsia="pl-PL"/>
              </w:rPr>
              <w:tab/>
              <w:t>uwzględnienie w analizie ekonomicznej uwarunkowań rynkowych branży oraz specyfikę projektu, opierając się o wszystkie istotne środowiskowe, gospodarcze i społeczne efekty.</w:t>
            </w:r>
          </w:p>
          <w:p w14:paraId="388107C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Badanie analizy finansowej i ekonomicznej ma miejsce na etapie oceny projektu na podstawie założeń wskazanych przez wnioskodawcę. </w:t>
            </w:r>
          </w:p>
        </w:tc>
        <w:tc>
          <w:tcPr>
            <w:tcW w:w="1701" w:type="dxa"/>
            <w:hideMark/>
          </w:tcPr>
          <w:p w14:paraId="1EF54CCB" w14:textId="00A47626" w:rsidR="7BC467B9" w:rsidRDefault="7BC467B9" w:rsidP="48D37AB7">
            <w:pPr>
              <w:spacing w:beforeAutospacing="1" w:afterAutospacing="1"/>
              <w:rPr>
                <w:rFonts w:ascii="Arial" w:eastAsia="Times New Roman" w:hAnsi="Arial" w:cs="Arial"/>
                <w:sz w:val="24"/>
                <w:szCs w:val="24"/>
                <w:lang w:eastAsia="pl-PL"/>
              </w:rPr>
            </w:pPr>
            <w:r w:rsidRPr="48D37AB7">
              <w:rPr>
                <w:rFonts w:ascii="Arial" w:eastAsia="Times New Roman" w:hAnsi="Arial" w:cs="Arial"/>
                <w:sz w:val="24"/>
                <w:szCs w:val="24"/>
                <w:lang w:eastAsia="pl-PL"/>
              </w:rPr>
              <w:lastRenderedPageBreak/>
              <w:t>TAK </w:t>
            </w:r>
          </w:p>
          <w:p w14:paraId="3B1ABB2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trybie </w:t>
            </w:r>
            <w:r w:rsidRPr="00B4224A">
              <w:rPr>
                <w:rFonts w:ascii="Arial" w:eastAsia="Times New Roman" w:hAnsi="Arial" w:cs="Arial"/>
                <w:sz w:val="24"/>
                <w:szCs w:val="24"/>
                <w:lang w:eastAsia="pl-PL"/>
              </w:rPr>
              <w:lastRenderedPageBreak/>
              <w:t>konkurencyjnym </w:t>
            </w:r>
          </w:p>
        </w:tc>
        <w:tc>
          <w:tcPr>
            <w:tcW w:w="2693" w:type="dxa"/>
            <w:hideMark/>
          </w:tcPr>
          <w:p w14:paraId="0B89B8B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3D80AC4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w:t>
            </w:r>
          </w:p>
          <w:p w14:paraId="0C5F2C64"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właściwie przeprowadzonej analizy finansowej i ekonomicznej, bądź </w:t>
            </w:r>
            <w:r w:rsidRPr="00B4224A">
              <w:rPr>
                <w:rFonts w:ascii="Arial" w:eastAsia="Times New Roman" w:hAnsi="Arial" w:cs="Arial"/>
                <w:sz w:val="24"/>
                <w:szCs w:val="24"/>
                <w:lang w:eastAsia="pl-PL"/>
              </w:rPr>
              <w:lastRenderedPageBreak/>
              <w:t>gdy analiza obciążona jest błędami/brakami, ale pozwalająca ustalić poprawną wartość dofinansowania, trwałość finansową projektu i inne parametry projektu, dla których parametry finansowe i ekonomiczne są istotne.</w:t>
            </w:r>
          </w:p>
          <w:p w14:paraId="3A36BC1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w:t>
            </w:r>
          </w:p>
          <w:p w14:paraId="60D9937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analiza finansowa i ekonomiczna przeprowadzona niewłaściwie. W takiej </w:t>
            </w:r>
            <w:r w:rsidRPr="00B4224A">
              <w:rPr>
                <w:rFonts w:ascii="Arial" w:eastAsia="Times New Roman" w:hAnsi="Arial" w:cs="Arial"/>
                <w:sz w:val="24"/>
                <w:szCs w:val="24"/>
                <w:lang w:eastAsia="pl-PL"/>
              </w:rPr>
              <w:lastRenderedPageBreak/>
              <w:t xml:space="preserve">sytuacji ma miejsce negatywna ocena merytoryczna projektu. </w:t>
            </w:r>
          </w:p>
          <w:p w14:paraId="15FA49E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uzasadnia dokonaną ocenę</w:t>
            </w:r>
          </w:p>
          <w:p w14:paraId="3DF182A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p>
        </w:tc>
        <w:tc>
          <w:tcPr>
            <w:tcW w:w="1560" w:type="dxa"/>
            <w:hideMark/>
          </w:tcPr>
          <w:p w14:paraId="752D02F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4759D5B2" w14:textId="77777777" w:rsidTr="28C6EB06">
        <w:trPr>
          <w:trHeight w:val="300"/>
        </w:trPr>
        <w:tc>
          <w:tcPr>
            <w:tcW w:w="866" w:type="dxa"/>
            <w:hideMark/>
          </w:tcPr>
          <w:p w14:paraId="055E10F5"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04BD4B7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Efektywność inwestycji </w:t>
            </w:r>
          </w:p>
        </w:tc>
        <w:tc>
          <w:tcPr>
            <w:tcW w:w="4418" w:type="dxa"/>
            <w:hideMark/>
          </w:tcPr>
          <w:p w14:paraId="6D05D4F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t>
            </w:r>
            <w:r w:rsidRPr="00B4224A">
              <w:rPr>
                <w:rFonts w:ascii="Arial" w:eastAsia="Times New Roman" w:hAnsi="Arial" w:cs="Arial"/>
                <w:sz w:val="24"/>
                <w:szCs w:val="24"/>
                <w:lang w:eastAsia="pl-PL"/>
              </w:rPr>
              <w:lastRenderedPageBreak/>
              <w:t xml:space="preserve">wsparcia, podejmowanymi działaniami i osiąganymi celami. </w:t>
            </w:r>
          </w:p>
          <w:p w14:paraId="13C92BA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Opis sposobu weryfikacji kryterium: </w:t>
            </w:r>
          </w:p>
          <w:p w14:paraId="279B9608" w14:textId="6E8840A4" w:rsidR="00E56B77" w:rsidRPr="00B4224A" w:rsidRDefault="00E56B77" w:rsidP="2C608025">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Pr="00B4224A">
              <w:rPr>
                <w:rFonts w:ascii="Arial" w:hAnsi="Arial" w:cs="Arial"/>
                <w:sz w:val="24"/>
                <w:szCs w:val="24"/>
              </w:rPr>
              <w:tab/>
            </w:r>
            <w:r w:rsidRPr="00B4224A">
              <w:rPr>
                <w:rFonts w:ascii="Arial" w:eastAsia="Times New Roman" w:hAnsi="Arial" w:cs="Arial"/>
                <w:sz w:val="24"/>
                <w:szCs w:val="24"/>
                <w:lang w:eastAsia="pl-PL"/>
              </w:rPr>
              <w:t>Na podstawie wyliczonych wskaźników efektywności finansowej ocenia się, czy bieżąca wartość przyszłych przychodów pokrywa bieżąc</w:t>
            </w:r>
            <w:r w:rsidR="7B3FB02B" w:rsidRPr="00B4224A">
              <w:rPr>
                <w:rFonts w:ascii="Arial" w:eastAsia="Times New Roman" w:hAnsi="Arial" w:cs="Arial"/>
                <w:sz w:val="24"/>
                <w:szCs w:val="24"/>
                <w:lang w:eastAsia="pl-PL"/>
              </w:rPr>
              <w:t>ą</w:t>
            </w:r>
            <w:r w:rsidRPr="00B4224A">
              <w:rPr>
                <w:rFonts w:ascii="Arial" w:eastAsia="Times New Roman" w:hAnsi="Arial" w:cs="Arial"/>
                <w:sz w:val="24"/>
                <w:szCs w:val="24"/>
                <w:lang w:eastAsia="pl-PL"/>
              </w:rPr>
              <w:t xml:space="preserve"> wartoś</w:t>
            </w:r>
            <w:r w:rsidR="1D67D21C" w:rsidRPr="00B4224A">
              <w:rPr>
                <w:rFonts w:ascii="Arial" w:eastAsia="Times New Roman" w:hAnsi="Arial" w:cs="Arial"/>
                <w:sz w:val="24"/>
                <w:szCs w:val="24"/>
                <w:lang w:eastAsia="pl-PL"/>
              </w:rPr>
              <w:t>ć</w:t>
            </w:r>
            <w:r w:rsidRPr="00B4224A">
              <w:rPr>
                <w:rFonts w:ascii="Arial" w:eastAsia="Times New Roman" w:hAnsi="Arial" w:cs="Arial"/>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w:t>
            </w:r>
            <w:r w:rsidRPr="00B4224A">
              <w:rPr>
                <w:rFonts w:ascii="Arial" w:eastAsia="Times New Roman" w:hAnsi="Arial" w:cs="Arial"/>
                <w:sz w:val="24"/>
                <w:szCs w:val="24"/>
                <w:lang w:eastAsia="pl-PL"/>
              </w:rPr>
              <w:lastRenderedPageBreak/>
              <w:t xml:space="preserve">stopa zwrotu z inwestycji – niższą od stopy dyskontowej użytej w analizie finansowej. </w:t>
            </w:r>
          </w:p>
          <w:p w14:paraId="16D782E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4C4C0A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Odstępstwem od badania wskaźników efektywności finansowej będą inwestycje o całkowitym koszcie kwalifikowanym poniżej 50 mln zł, w następujących działaniach: </w:t>
            </w:r>
          </w:p>
          <w:p w14:paraId="6B1F1151"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 formule grantowej/parasolowej – działanie 2.6, 10.6</w:t>
            </w:r>
          </w:p>
          <w:p w14:paraId="21E8440B"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Wsparcie dla klimatu – działanie 2.8, 2.9</w:t>
            </w:r>
          </w:p>
          <w:p w14:paraId="668717F6"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Wzmocnienie potencjału służb ratowniczych – działanie 2.10</w:t>
            </w:r>
          </w:p>
          <w:p w14:paraId="67AF1A85"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Ochrona przyrody i bioróżnorodność – działanie 2.14, 2.15</w:t>
            </w:r>
          </w:p>
          <w:p w14:paraId="43995E92"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Rekultywacja terenów zdegradowanych – działanie 2.16, 10.7 </w:t>
            </w:r>
          </w:p>
          <w:p w14:paraId="6DCDE359" w14:textId="77777777" w:rsidR="00E56B77" w:rsidRPr="00B4224A" w:rsidRDefault="00E56B77" w:rsidP="006D01CB">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t>
            </w:r>
            <w:r w:rsidRPr="00B4224A">
              <w:rPr>
                <w:rFonts w:ascii="Arial" w:eastAsia="Times New Roman" w:hAnsi="Arial" w:cs="Arial"/>
                <w:sz w:val="24"/>
                <w:szCs w:val="24"/>
                <w:lang w:eastAsia="pl-PL"/>
              </w:rPr>
              <w:tab/>
              <w:t>Regionalne Trasy Rowerowe – działanie 3.3,</w:t>
            </w:r>
          </w:p>
          <w:p w14:paraId="0E97C525"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Drogi wojewódzkie – działanie 4.1</w:t>
            </w:r>
          </w:p>
          <w:p w14:paraId="6F72E100"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Drogi powiatowe i gminne – działanie 4.2</w:t>
            </w:r>
          </w:p>
          <w:p w14:paraId="252E9E8F"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Szkolnictwo zawodowe prowadzone przez powiaty bądź na zlecenie powiatów – w ramach działania 8.3, 10.14</w:t>
            </w:r>
          </w:p>
          <w:p w14:paraId="08859A9C"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E-zdrowie – działanie 8.5</w:t>
            </w:r>
          </w:p>
          <w:p w14:paraId="0889112A"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Infrastruktura ochrony zdrowia – działanie 8.6</w:t>
            </w:r>
          </w:p>
          <w:p w14:paraId="0D643E78" w14:textId="77777777" w:rsidR="00E56B77" w:rsidRPr="00B4224A" w:rsidRDefault="00E56B77" w:rsidP="006D01CB">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Wsparcie planowania transformacji – działanie 10.10 </w:t>
            </w:r>
          </w:p>
          <w:p w14:paraId="59BD3CA3" w14:textId="77777777" w:rsidR="00E56B77" w:rsidRPr="00B4224A"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w:t>
            </w:r>
            <w:r w:rsidRPr="00B4224A">
              <w:rPr>
                <w:rFonts w:ascii="Arial" w:eastAsia="Times New Roman" w:hAnsi="Arial" w:cs="Arial"/>
                <w:sz w:val="24"/>
                <w:szCs w:val="24"/>
                <w:lang w:eastAsia="pl-PL"/>
              </w:rPr>
              <w:tab/>
              <w:t xml:space="preserve">Weryfikacji podlega również czy planowane efekty są proporcjonalne w stosunku do </w:t>
            </w:r>
            <w:r w:rsidRPr="00B4224A">
              <w:rPr>
                <w:rFonts w:ascii="Arial" w:eastAsia="Times New Roman" w:hAnsi="Arial" w:cs="Arial"/>
                <w:sz w:val="24"/>
                <w:szCs w:val="24"/>
                <w:lang w:eastAsia="pl-PL"/>
              </w:rPr>
              <w:lastRenderedPageBreak/>
              <w:t>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4BCC1826" w14:textId="77777777" w:rsidR="00E56B77" w:rsidRPr="00B4224A" w:rsidRDefault="00E56B77" w:rsidP="006D01CB">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w:t>
            </w:r>
            <w:r w:rsidRPr="00B4224A">
              <w:rPr>
                <w:rFonts w:ascii="Arial" w:eastAsia="Times New Roman" w:hAnsi="Arial" w:cs="Arial"/>
                <w:sz w:val="24"/>
                <w:szCs w:val="24"/>
                <w:lang w:eastAsia="pl-PL"/>
              </w:rPr>
              <w:tab/>
              <w:t xml:space="preserve">Dodatkowo ekspert weryfikuje czy założone efekty i cele projektu są adekwatne do </w:t>
            </w:r>
            <w:r w:rsidRPr="00B4224A">
              <w:rPr>
                <w:rFonts w:ascii="Arial" w:eastAsia="Times New Roman" w:hAnsi="Arial" w:cs="Arial"/>
                <w:sz w:val="24"/>
                <w:szCs w:val="24"/>
                <w:lang w:eastAsia="pl-PL"/>
              </w:rPr>
              <w:lastRenderedPageBreak/>
              <w:t xml:space="preserve">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w:t>
            </w:r>
            <w:r w:rsidRPr="00B4224A">
              <w:rPr>
                <w:rFonts w:ascii="Arial" w:eastAsia="Times New Roman" w:hAnsi="Arial" w:cs="Arial"/>
                <w:sz w:val="24"/>
                <w:szCs w:val="24"/>
                <w:lang w:eastAsia="pl-PL"/>
              </w:rPr>
              <w:lastRenderedPageBreak/>
              <w:t>zakładanych efektów (użyteczność).</w:t>
            </w:r>
          </w:p>
          <w:p w14:paraId="6FC748F6"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701" w:type="dxa"/>
            <w:hideMark/>
          </w:tcPr>
          <w:p w14:paraId="7B0FD07F" w14:textId="5D533EB9" w:rsidR="7BC467B9" w:rsidRDefault="7BC467B9" w:rsidP="48D37AB7">
            <w:pPr>
              <w:spacing w:beforeAutospacing="1" w:afterAutospacing="1"/>
              <w:rPr>
                <w:rFonts w:ascii="Arial" w:eastAsia="Times New Roman" w:hAnsi="Arial" w:cs="Arial"/>
                <w:sz w:val="24"/>
                <w:szCs w:val="24"/>
                <w:lang w:eastAsia="pl-PL"/>
              </w:rPr>
            </w:pPr>
            <w:r w:rsidRPr="48D37AB7">
              <w:rPr>
                <w:rFonts w:ascii="Arial" w:eastAsia="Times New Roman" w:hAnsi="Arial" w:cs="Arial"/>
                <w:sz w:val="24"/>
                <w:szCs w:val="24"/>
                <w:lang w:eastAsia="pl-PL"/>
              </w:rPr>
              <w:lastRenderedPageBreak/>
              <w:t>TAK </w:t>
            </w:r>
          </w:p>
          <w:p w14:paraId="7CDBD8B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trybie </w:t>
            </w:r>
            <w:r w:rsidRPr="00B4224A">
              <w:rPr>
                <w:rFonts w:ascii="Arial" w:eastAsia="Times New Roman" w:hAnsi="Arial" w:cs="Arial"/>
                <w:sz w:val="24"/>
                <w:szCs w:val="24"/>
                <w:lang w:eastAsia="pl-PL"/>
              </w:rPr>
              <w:lastRenderedPageBreak/>
              <w:t>konkurencyjnym </w:t>
            </w:r>
          </w:p>
          <w:p w14:paraId="1916941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693" w:type="dxa"/>
            <w:hideMark/>
          </w:tcPr>
          <w:p w14:paraId="123C107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tc>
        <w:tc>
          <w:tcPr>
            <w:tcW w:w="1560" w:type="dxa"/>
            <w:hideMark/>
          </w:tcPr>
          <w:p w14:paraId="25519F5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E56B77" w:rsidRPr="00B4224A" w14:paraId="57516778" w14:textId="77777777" w:rsidTr="28C6EB06">
        <w:trPr>
          <w:trHeight w:val="300"/>
        </w:trPr>
        <w:tc>
          <w:tcPr>
            <w:tcW w:w="866" w:type="dxa"/>
            <w:hideMark/>
          </w:tcPr>
          <w:p w14:paraId="5C67DD63"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17A502F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Stabilność finansowa i organizacyjna Wnioskodawcy/partnerów/ operatorów do utrzymania trwałości projektu </w:t>
            </w:r>
          </w:p>
        </w:tc>
        <w:tc>
          <w:tcPr>
            <w:tcW w:w="4418" w:type="dxa"/>
            <w:hideMark/>
          </w:tcPr>
          <w:p w14:paraId="3070B6E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w:t>
            </w:r>
            <w:r w:rsidRPr="00B4224A">
              <w:rPr>
                <w:rFonts w:ascii="Arial" w:eastAsia="Times New Roman" w:hAnsi="Arial" w:cs="Arial"/>
                <w:sz w:val="24"/>
                <w:szCs w:val="24"/>
                <w:lang w:eastAsia="pl-PL"/>
              </w:rPr>
              <w:lastRenderedPageBreak/>
              <w:t xml:space="preserve">odniesieniu do operacji obejmujących inwestycje w infrastrukturę lub inwestycje produkcyjne, tak by zapewnić stabilność ich finansowania. </w:t>
            </w:r>
          </w:p>
          <w:p w14:paraId="6F263DB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Opis sposobu weryfikacji kryterium:</w:t>
            </w:r>
          </w:p>
          <w:p w14:paraId="291BA334"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Pr="00B4224A">
              <w:rPr>
                <w:rFonts w:ascii="Arial" w:hAnsi="Arial" w:cs="Arial"/>
                <w:sz w:val="24"/>
                <w:szCs w:val="24"/>
              </w:rPr>
              <w:tab/>
            </w:r>
            <w:r w:rsidRPr="00B4224A">
              <w:rPr>
                <w:rFonts w:ascii="Arial" w:eastAsia="Times New Roman" w:hAnsi="Arial" w:cs="Arial"/>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w:t>
            </w:r>
            <w:r w:rsidRPr="00B4224A">
              <w:rPr>
                <w:rFonts w:ascii="Arial" w:eastAsia="Times New Roman" w:hAnsi="Arial" w:cs="Arial"/>
                <w:sz w:val="24"/>
                <w:szCs w:val="24"/>
                <w:lang w:eastAsia="pl-PL"/>
              </w:rPr>
              <w:lastRenderedPageBreak/>
              <w:t>celu brana jest również pod uwagę ocena ryzyka, która ma pokazać, czy określone czynniki ryzyka nie spowodują utraty płynności finansowej lub efektywności ekonomicznej projektu.</w:t>
            </w:r>
          </w:p>
          <w:p w14:paraId="2450BB1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w:t>
            </w:r>
            <w:r w:rsidRPr="00B4224A">
              <w:rPr>
                <w:rFonts w:ascii="Arial" w:hAnsi="Arial" w:cs="Arial"/>
                <w:sz w:val="24"/>
                <w:szCs w:val="24"/>
              </w:rPr>
              <w:tab/>
            </w:r>
            <w:r w:rsidRPr="00B4224A">
              <w:rPr>
                <w:rFonts w:ascii="Arial" w:eastAsia="Times New Roman" w:hAnsi="Arial" w:cs="Arial"/>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w:t>
            </w:r>
            <w:r w:rsidRPr="00B4224A">
              <w:rPr>
                <w:rFonts w:ascii="Arial" w:eastAsia="Times New Roman" w:hAnsi="Arial" w:cs="Arial"/>
                <w:sz w:val="24"/>
                <w:szCs w:val="24"/>
                <w:lang w:eastAsia="pl-PL"/>
              </w:rPr>
              <w:lastRenderedPageBreak/>
              <w:t xml:space="preserve">przepływy pieniężne netto nie są ujemne we wszystkich latach analizy. </w:t>
            </w:r>
          </w:p>
          <w:p w14:paraId="48251EF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5322C95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Opis we wniosku powinien dostarczyć informacji jakie zasoby, o ile takie występują, zostaną wykorzystane w </w:t>
            </w:r>
            <w:r w:rsidRPr="00B4224A">
              <w:rPr>
                <w:rFonts w:ascii="Arial" w:eastAsia="Times New Roman" w:hAnsi="Arial" w:cs="Arial"/>
                <w:sz w:val="24"/>
                <w:szCs w:val="24"/>
                <w:lang w:eastAsia="pl-PL"/>
              </w:rPr>
              <w:lastRenderedPageBreak/>
              <w:t>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89405D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w:t>
            </w:r>
            <w:r w:rsidRPr="00B4224A">
              <w:rPr>
                <w:rFonts w:ascii="Arial" w:eastAsia="Times New Roman" w:hAnsi="Arial" w:cs="Arial"/>
                <w:sz w:val="24"/>
                <w:szCs w:val="24"/>
                <w:lang w:eastAsia="pl-PL"/>
              </w:rPr>
              <w:tab/>
              <w:t xml:space="preserve">Analizie podlega również sytuacja finansowa wnioskodawcy/partnera/operatora W </w:t>
            </w:r>
            <w:r w:rsidRPr="00B4224A">
              <w:rPr>
                <w:rFonts w:ascii="Arial" w:eastAsia="Times New Roman" w:hAnsi="Arial" w:cs="Arial"/>
                <w:sz w:val="24"/>
                <w:szCs w:val="24"/>
                <w:lang w:eastAsia="pl-PL"/>
              </w:rPr>
              <w:lastRenderedPageBreak/>
              <w:t>tym celu posłużą informacje wskazane we wniosku o dofinansowanie.</w:t>
            </w:r>
          </w:p>
          <w:p w14:paraId="61B1227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w:t>
            </w:r>
            <w:r w:rsidRPr="00B4224A">
              <w:rPr>
                <w:rFonts w:ascii="Arial" w:hAnsi="Arial" w:cs="Arial"/>
                <w:sz w:val="24"/>
                <w:szCs w:val="24"/>
              </w:rPr>
              <w:tab/>
            </w:r>
            <w:r w:rsidRPr="00B4224A">
              <w:rPr>
                <w:rFonts w:ascii="Arial" w:eastAsia="Times New Roman" w:hAnsi="Arial" w:cs="Arial"/>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w:t>
            </w:r>
            <w:r w:rsidRPr="00B4224A">
              <w:rPr>
                <w:rFonts w:ascii="Arial" w:eastAsia="Times New Roman" w:hAnsi="Arial" w:cs="Arial"/>
                <w:sz w:val="24"/>
                <w:szCs w:val="24"/>
                <w:lang w:eastAsia="pl-PL"/>
              </w:rPr>
              <w:lastRenderedPageBreak/>
              <w:t>informacji tym zakresie będzie opis w polu C.1. Założenia dot. utrzymania celów i trwałości.</w:t>
            </w:r>
          </w:p>
          <w:p w14:paraId="6384C1F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701" w:type="dxa"/>
            <w:hideMark/>
          </w:tcPr>
          <w:p w14:paraId="46182AD4" w14:textId="3456B726" w:rsidR="7BC467B9" w:rsidRDefault="7BC467B9" w:rsidP="48D37AB7">
            <w:pPr>
              <w:spacing w:beforeAutospacing="1" w:afterAutospacing="1"/>
              <w:rPr>
                <w:rFonts w:ascii="Arial" w:eastAsia="Times New Roman" w:hAnsi="Arial" w:cs="Arial"/>
                <w:sz w:val="24"/>
                <w:szCs w:val="24"/>
                <w:lang w:eastAsia="pl-PL"/>
              </w:rPr>
            </w:pPr>
            <w:r w:rsidRPr="48D37AB7">
              <w:rPr>
                <w:rFonts w:ascii="Arial" w:eastAsia="Times New Roman" w:hAnsi="Arial" w:cs="Arial"/>
                <w:sz w:val="24"/>
                <w:szCs w:val="24"/>
                <w:lang w:eastAsia="pl-PL"/>
              </w:rPr>
              <w:lastRenderedPageBreak/>
              <w:t>TAK </w:t>
            </w:r>
          </w:p>
          <w:p w14:paraId="3074D02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trybie </w:t>
            </w:r>
            <w:r w:rsidRPr="00B4224A">
              <w:rPr>
                <w:rFonts w:ascii="Arial" w:eastAsia="Times New Roman" w:hAnsi="Arial" w:cs="Arial"/>
                <w:sz w:val="24"/>
                <w:szCs w:val="24"/>
                <w:lang w:eastAsia="pl-PL"/>
              </w:rPr>
              <w:lastRenderedPageBreak/>
              <w:t>konkurencyjnym </w:t>
            </w:r>
          </w:p>
          <w:p w14:paraId="0C62AD7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693" w:type="dxa"/>
            <w:hideMark/>
          </w:tcPr>
          <w:p w14:paraId="40A51EF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19A101A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Uznaje się, iż w projekcie o całkowitym koszcie kwalifikowanym poniżej 50 mln zł, deklaracja jednostki samorządu </w:t>
            </w:r>
            <w:r w:rsidRPr="00B4224A">
              <w:rPr>
                <w:rFonts w:ascii="Arial" w:eastAsia="Times New Roman" w:hAnsi="Arial" w:cs="Arial"/>
                <w:sz w:val="24"/>
                <w:szCs w:val="24"/>
                <w:lang w:eastAsia="pl-PL"/>
              </w:rPr>
              <w:lastRenderedPageBreak/>
              <w:t>terytorialnego (oraz ich związków i stowarzyszeń oraz jednostek w których JST ma ponad 50% udziałów lub akcji) o zapewnieniu finansowania ze środków budżetowych dla utrzymania trwałości finansowej projektu jest wystarczająca w tym zakresie. </w:t>
            </w:r>
          </w:p>
        </w:tc>
        <w:tc>
          <w:tcPr>
            <w:tcW w:w="1560" w:type="dxa"/>
            <w:hideMark/>
          </w:tcPr>
          <w:p w14:paraId="50C9586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3A4C9610" w14:textId="77777777" w:rsidTr="28C6EB06">
        <w:trPr>
          <w:trHeight w:val="300"/>
        </w:trPr>
        <w:tc>
          <w:tcPr>
            <w:tcW w:w="866" w:type="dxa"/>
            <w:hideMark/>
          </w:tcPr>
          <w:p w14:paraId="68FB50B1"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5593289B" w14:textId="26E5AD64" w:rsidR="00E56B77" w:rsidRPr="00B4224A" w:rsidRDefault="00E56B77" w:rsidP="28C6EB06">
            <w:pPr>
              <w:spacing w:before="100" w:beforeAutospacing="1" w:after="100" w:afterAutospacing="1"/>
              <w:textAlignment w:val="baseline"/>
              <w:rPr>
                <w:rFonts w:ascii="Arial" w:eastAsia="Times New Roman" w:hAnsi="Arial" w:cs="Arial"/>
                <w:sz w:val="24"/>
                <w:szCs w:val="24"/>
                <w:lang w:eastAsia="pl-PL"/>
              </w:rPr>
            </w:pPr>
            <w:r w:rsidRPr="28C6EB06">
              <w:rPr>
                <w:rFonts w:ascii="Arial" w:eastAsia="Times New Roman" w:hAnsi="Arial" w:cs="Arial"/>
                <w:sz w:val="24"/>
                <w:szCs w:val="24"/>
                <w:lang w:eastAsia="pl-PL"/>
              </w:rPr>
              <w:t>Realność </w:t>
            </w:r>
          </w:p>
          <w:p w14:paraId="0C5377F0" w14:textId="416FD85D" w:rsidR="00E56B77" w:rsidRPr="00B4224A" w:rsidRDefault="00E56B77" w:rsidP="28C6EB06">
            <w:pPr>
              <w:spacing w:before="100" w:beforeAutospacing="1" w:after="100" w:afterAutospacing="1"/>
              <w:textAlignment w:val="baseline"/>
              <w:rPr>
                <w:rFonts w:ascii="Arial" w:eastAsia="Times New Roman" w:hAnsi="Arial" w:cs="Arial"/>
                <w:sz w:val="24"/>
                <w:szCs w:val="24"/>
                <w:lang w:eastAsia="pl-PL"/>
              </w:rPr>
            </w:pPr>
            <w:r w:rsidRPr="28C6EB06">
              <w:rPr>
                <w:rFonts w:ascii="Arial" w:eastAsia="Times New Roman" w:hAnsi="Arial" w:cs="Arial"/>
                <w:sz w:val="24"/>
                <w:szCs w:val="24"/>
                <w:lang w:eastAsia="pl-PL"/>
              </w:rPr>
              <w:t>wskaźnik</w:t>
            </w:r>
            <w:r w:rsidR="7ABBB190" w:rsidRPr="28C6EB06">
              <w:rPr>
                <w:rFonts w:ascii="Arial" w:eastAsia="Times New Roman" w:hAnsi="Arial" w:cs="Arial"/>
                <w:sz w:val="24"/>
                <w:szCs w:val="24"/>
                <w:lang w:eastAsia="pl-PL"/>
              </w:rPr>
              <w:t>ó</w:t>
            </w:r>
            <w:r w:rsidRPr="28C6EB06">
              <w:rPr>
                <w:rFonts w:ascii="Arial" w:eastAsia="Times New Roman" w:hAnsi="Arial" w:cs="Arial"/>
                <w:sz w:val="24"/>
                <w:szCs w:val="24"/>
                <w:lang w:eastAsia="pl-PL"/>
              </w:rPr>
              <w:t>w projektu </w:t>
            </w:r>
          </w:p>
        </w:tc>
        <w:tc>
          <w:tcPr>
            <w:tcW w:w="4418" w:type="dxa"/>
            <w:hideMark/>
          </w:tcPr>
          <w:p w14:paraId="792CD94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Weryfikacji podlega deklarowana wartość wskaźników produktu i rezultatu, w szczególności: </w:t>
            </w:r>
          </w:p>
          <w:p w14:paraId="489931C5" w14:textId="77777777" w:rsidR="00E56B77" w:rsidRPr="00B4224A" w:rsidRDefault="00E56B77" w:rsidP="00E56B77">
            <w:pPr>
              <w:numPr>
                <w:ilvl w:val="0"/>
                <w:numId w:val="45"/>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wskaźnik jest prawidłowy (zastosowano prawidłowe wyliczenia, czy </w:t>
            </w:r>
            <w:r w:rsidRPr="00B4224A">
              <w:rPr>
                <w:rFonts w:ascii="Arial" w:eastAsia="Times New Roman" w:hAnsi="Arial" w:cs="Arial"/>
                <w:sz w:val="24"/>
                <w:szCs w:val="24"/>
                <w:lang w:eastAsia="pl-PL"/>
              </w:rPr>
              <w:lastRenderedPageBreak/>
              <w:t>jednostka miary jest prawidłowa). </w:t>
            </w:r>
          </w:p>
          <w:p w14:paraId="3817217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zastosowana metodologia pomiaru jest adekwatna do założonego typu projektu (czy przyjęto prawidłowe założenia). </w:t>
            </w:r>
          </w:p>
          <w:p w14:paraId="6A6BB65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Zmiany wartości wskaźników mogą być dokonane zgodnie z zapisami umowy (zmiany takie nie stanowią zmian wpływających na kryterium). </w:t>
            </w:r>
          </w:p>
        </w:tc>
        <w:tc>
          <w:tcPr>
            <w:tcW w:w="1701" w:type="dxa"/>
            <w:hideMark/>
          </w:tcPr>
          <w:p w14:paraId="413ECE7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1849C0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 trybie </w:t>
            </w:r>
            <w:r w:rsidRPr="00B4224A">
              <w:rPr>
                <w:rFonts w:ascii="Arial" w:eastAsia="Times New Roman" w:hAnsi="Arial" w:cs="Arial"/>
                <w:sz w:val="24"/>
                <w:szCs w:val="24"/>
                <w:lang w:eastAsia="pl-PL"/>
              </w:rPr>
              <w:lastRenderedPageBreak/>
              <w:t>konkurencyjnym </w:t>
            </w:r>
          </w:p>
          <w:p w14:paraId="776293B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693" w:type="dxa"/>
            <w:hideMark/>
          </w:tcPr>
          <w:p w14:paraId="1BCA48F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3A5D47D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 </w:t>
            </w:r>
          </w:p>
          <w:p w14:paraId="279A4B2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potwierdzenia prawidłowości wskaźników i </w:t>
            </w:r>
            <w:r w:rsidRPr="00B4224A">
              <w:rPr>
                <w:rFonts w:ascii="Arial" w:eastAsia="Times New Roman" w:hAnsi="Arial" w:cs="Arial"/>
                <w:sz w:val="24"/>
                <w:szCs w:val="24"/>
                <w:lang w:eastAsia="pl-PL"/>
              </w:rPr>
              <w:lastRenderedPageBreak/>
              <w:t>metodologii oraz w przypadku błędów/braków, które nie przeszkadzają ustalić prawidłowej wartości wskaźników. </w:t>
            </w:r>
          </w:p>
          <w:p w14:paraId="6542635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 </w:t>
            </w:r>
          </w:p>
          <w:p w14:paraId="3EEA260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Wartości wskaźników określone niewłaściwie. Brak możliwości ustalenia ich prawidłowej wartości z uwagi na liczne niespójności w tym zakresie w dokumentacji aplikacyjnej. </w:t>
            </w:r>
          </w:p>
        </w:tc>
        <w:tc>
          <w:tcPr>
            <w:tcW w:w="1560" w:type="dxa"/>
            <w:hideMark/>
          </w:tcPr>
          <w:p w14:paraId="37C2769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20697237" w14:textId="77777777" w:rsidTr="28C6EB06">
        <w:trPr>
          <w:trHeight w:val="300"/>
        </w:trPr>
        <w:tc>
          <w:tcPr>
            <w:tcW w:w="866" w:type="dxa"/>
            <w:hideMark/>
          </w:tcPr>
          <w:p w14:paraId="2725AC6B"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6B545F1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Stopień przygotowania inwestycji do realizacji </w:t>
            </w:r>
          </w:p>
        </w:tc>
        <w:tc>
          <w:tcPr>
            <w:tcW w:w="4418" w:type="dxa"/>
            <w:hideMark/>
          </w:tcPr>
          <w:p w14:paraId="1ED09D25" w14:textId="77777777" w:rsidR="00E56B77" w:rsidRPr="00B4224A" w:rsidRDefault="00E56B77" w:rsidP="006D01CB">
            <w:pPr>
              <w:spacing w:after="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weryfikuje formalno-prawną gotowość </w:t>
            </w:r>
          </w:p>
          <w:p w14:paraId="4429594D" w14:textId="77777777" w:rsidR="00E56B77" w:rsidRPr="00B4224A" w:rsidRDefault="00E56B77" w:rsidP="006D01CB">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projektu do realizacji poprzez ocenę dołączonych </w:t>
            </w:r>
          </w:p>
          <w:p w14:paraId="0153B60B" w14:textId="77777777" w:rsidR="00E56B77" w:rsidRPr="00B4224A" w:rsidRDefault="00E56B77" w:rsidP="006D01CB">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na etapie składania wniosku dokumentów w </w:t>
            </w:r>
          </w:p>
          <w:p w14:paraId="037B7A06" w14:textId="77777777" w:rsidR="00E56B77" w:rsidRPr="00B4224A" w:rsidRDefault="00E56B77" w:rsidP="006D01CB">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postaci zezwolenia na inwestycję, </w:t>
            </w:r>
          </w:p>
          <w:p w14:paraId="3304EA3C" w14:textId="77777777" w:rsidR="00E56B77" w:rsidRPr="00B4224A" w:rsidRDefault="00E56B77" w:rsidP="006D01CB">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przeprowadzenia postępowań o udzielenie </w:t>
            </w:r>
          </w:p>
          <w:p w14:paraId="5E9ACBA8" w14:textId="77777777" w:rsidR="00E56B77" w:rsidRPr="00B4224A" w:rsidRDefault="00E56B77" w:rsidP="006D01CB">
            <w:pPr>
              <w:spacing w:after="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zamówienia publicznego; </w:t>
            </w:r>
          </w:p>
        </w:tc>
        <w:tc>
          <w:tcPr>
            <w:tcW w:w="1701" w:type="dxa"/>
            <w:hideMark/>
          </w:tcPr>
          <w:p w14:paraId="7383CDF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2282AF9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0A97FD2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03D81A04"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693" w:type="dxa"/>
            <w:hideMark/>
          </w:tcPr>
          <w:p w14:paraId="5C42D81E" w14:textId="0A9245D2" w:rsidR="00E56B77" w:rsidRPr="00B4224A" w:rsidRDefault="00E56B77" w:rsidP="00AF0624">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Pr="00B4224A">
              <w:rPr>
                <w:rFonts w:ascii="Arial" w:eastAsia="Times New Roman" w:hAnsi="Arial" w:cs="Arial"/>
                <w:b/>
                <w:bCs/>
                <w:sz w:val="24"/>
                <w:szCs w:val="24"/>
                <w:lang w:eastAsia="pl-PL"/>
              </w:rPr>
              <w:t>Punktowa (punkty sumują się):</w:t>
            </w:r>
            <w:r w:rsidRPr="00B4224A">
              <w:rPr>
                <w:rFonts w:ascii="Arial" w:eastAsia="Times New Roman" w:hAnsi="Arial" w:cs="Arial"/>
                <w:sz w:val="24"/>
                <w:szCs w:val="24"/>
                <w:lang w:eastAsia="pl-PL"/>
              </w:rPr>
              <w:t> </w:t>
            </w:r>
          </w:p>
          <w:p w14:paraId="76E9A3C6" w14:textId="7057ECE0" w:rsidR="00E56B77" w:rsidRPr="00B4224A"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inwestycja posiada aktualną/ważną ostat</w:t>
            </w:r>
            <w:r w:rsidR="006D01CB" w:rsidRPr="00B4224A">
              <w:rPr>
                <w:rFonts w:ascii="Arial" w:eastAsia="Times New Roman" w:hAnsi="Arial" w:cs="Arial"/>
                <w:sz w:val="24"/>
                <w:szCs w:val="24"/>
                <w:lang w:eastAsia="pl-PL"/>
              </w:rPr>
              <w:t>e</w:t>
            </w:r>
            <w:r w:rsidRPr="00B4224A">
              <w:rPr>
                <w:rFonts w:ascii="Arial" w:eastAsia="Times New Roman" w:hAnsi="Arial" w:cs="Arial"/>
                <w:sz w:val="24"/>
                <w:szCs w:val="24"/>
                <w:lang w:eastAsia="pl-PL"/>
              </w:rPr>
              <w:t>czną decyzję o środowiskowych uwarunkowaniach </w:t>
            </w:r>
          </w:p>
          <w:p w14:paraId="0342532E" w14:textId="43A6BB06" w:rsidR="00E56B77" w:rsidRPr="00B4224A"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(dla całości projektu lub wszystkich przedsięwzięć w nim zawartych, dla których jest wymagana) i jest ona ważna co najmniej przez 6 miesięcy od daty złożenia </w:t>
            </w:r>
            <w:r w:rsidRPr="00B4224A">
              <w:rPr>
                <w:rFonts w:ascii="Arial" w:eastAsia="Times New Roman" w:hAnsi="Arial" w:cs="Arial"/>
                <w:sz w:val="24"/>
                <w:szCs w:val="24"/>
                <w:lang w:eastAsia="pl-PL"/>
              </w:rPr>
              <w:lastRenderedPageBreak/>
              <w:t>wniosku. Projekty, dla których zgodnie z prawem decyzja taka nie jest</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wymagana otrzymują 2 pkt; </w:t>
            </w:r>
          </w:p>
          <w:p w14:paraId="5BBA6B78" w14:textId="7C24B8CE" w:rsidR="00E56B77" w:rsidRPr="00B4224A" w:rsidRDefault="00E56B77" w:rsidP="2C608025">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2 pkt – inwestycja posiada wymagane prawem zezwolenia na inwestycję obejmujące wszystkie przedsięwzięcia, będące składowymi projektu (np. Zgłoszenie / pozwolenie na budowę, ZRID, </w:t>
            </w:r>
            <w:r w:rsidRPr="00B4224A">
              <w:rPr>
                <w:rFonts w:ascii="Arial" w:eastAsia="Times New Roman" w:hAnsi="Arial" w:cs="Arial"/>
                <w:sz w:val="24"/>
                <w:szCs w:val="24"/>
                <w:lang w:eastAsia="pl-PL"/>
              </w:rPr>
              <w:lastRenderedPageBreak/>
              <w:t>decyzja konserwatora zabytków, zgłoszenie robót budowlanych, pozwolenie wodnoprawne itp.; w przypadku decyzji musi mieć ona charakter ostateczny) i są one ważne co najmniej przez 6 miesięcy od daty złożenia wniosku, bądź rozpoczę</w:t>
            </w:r>
            <w:r w:rsidR="0B220755" w:rsidRPr="00B4224A">
              <w:rPr>
                <w:rFonts w:ascii="Arial" w:eastAsia="Times New Roman" w:hAnsi="Arial" w:cs="Arial"/>
                <w:sz w:val="24"/>
                <w:szCs w:val="24"/>
                <w:lang w:eastAsia="pl-PL"/>
              </w:rPr>
              <w:t>cia</w:t>
            </w:r>
            <w:r w:rsidRPr="00B4224A">
              <w:rPr>
                <w:rFonts w:ascii="Arial" w:eastAsia="Times New Roman" w:hAnsi="Arial" w:cs="Arial"/>
                <w:sz w:val="24"/>
                <w:szCs w:val="24"/>
                <w:lang w:eastAsia="pl-PL"/>
              </w:rPr>
              <w:t xml:space="preserve"> realizacji robót w oparciu o te zezwolenie/zezwolenia. Projekty, dla których zgodnie z </w:t>
            </w:r>
            <w:r w:rsidRPr="00B4224A">
              <w:rPr>
                <w:rFonts w:ascii="Arial" w:eastAsia="Times New Roman" w:hAnsi="Arial" w:cs="Arial"/>
                <w:sz w:val="24"/>
                <w:szCs w:val="24"/>
                <w:lang w:eastAsia="pl-PL"/>
              </w:rPr>
              <w:lastRenderedPageBreak/>
              <w:t>prawem zezwolenie takie nie jest wymagane otrzymują 2 pkt. </w:t>
            </w:r>
          </w:p>
          <w:p w14:paraId="19B9B748" w14:textId="7FA103F1" w:rsidR="00E56B77" w:rsidRPr="00B4224A"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ogłoszono postępowania o</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udzielenie zamówienia</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publicznego</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obejmującego min. 50% całkowitych wydatków </w:t>
            </w:r>
          </w:p>
          <w:p w14:paraId="04B91316" w14:textId="77777777" w:rsidR="00E56B77" w:rsidRPr="00B4224A"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kwalifikowanych; 0 pkt. – projekt nie spełnia żadnego z ww. warunków</w:t>
            </w:r>
          </w:p>
          <w:p w14:paraId="4B1DE2DF" w14:textId="77777777" w:rsidR="00E56B77" w:rsidRPr="00B4224A" w:rsidRDefault="00E56B77" w:rsidP="006D01CB">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Maksymalnie do uzyskania 6 pkt. </w:t>
            </w:r>
          </w:p>
          <w:p w14:paraId="5495617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p>
        </w:tc>
        <w:tc>
          <w:tcPr>
            <w:tcW w:w="1560" w:type="dxa"/>
            <w:hideMark/>
          </w:tcPr>
          <w:p w14:paraId="01C93E5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obowiązuje na etapie oceny projektu </w:t>
            </w:r>
          </w:p>
        </w:tc>
      </w:tr>
      <w:tr w:rsidR="00E56B77" w:rsidRPr="00B4224A" w14:paraId="3D2D3A0C" w14:textId="77777777" w:rsidTr="28C6EB06">
        <w:trPr>
          <w:trHeight w:val="300"/>
        </w:trPr>
        <w:tc>
          <w:tcPr>
            <w:tcW w:w="866" w:type="dxa"/>
            <w:hideMark/>
          </w:tcPr>
          <w:p w14:paraId="084F5CF6"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67ADFD9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4" w:name="_Hlk129672873"/>
            <w:r w:rsidRPr="00B4224A">
              <w:rPr>
                <w:rFonts w:ascii="Arial" w:eastAsia="Times New Roman" w:hAnsi="Arial" w:cs="Arial"/>
                <w:sz w:val="24"/>
                <w:szCs w:val="24"/>
                <w:lang w:eastAsia="pl-PL"/>
              </w:rPr>
              <w:t>Zasięg oddziaływania projektu </w:t>
            </w:r>
            <w:bookmarkEnd w:id="4"/>
          </w:p>
        </w:tc>
        <w:tc>
          <w:tcPr>
            <w:tcW w:w="4418" w:type="dxa"/>
            <w:hideMark/>
          </w:tcPr>
          <w:p w14:paraId="711F0DD8" w14:textId="77777777" w:rsidR="00E56B77" w:rsidRPr="00B4224A" w:rsidRDefault="00E56B77" w:rsidP="006D01CB">
            <w:pPr>
              <w:spacing w:after="0"/>
              <w:ind w:left="30" w:hanging="3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na podstawie zakresu projektu dokonywać </w:t>
            </w:r>
          </w:p>
          <w:p w14:paraId="25EC461D" w14:textId="32C5F6E2" w:rsidR="00E56B77" w:rsidRPr="00B4224A" w:rsidRDefault="00E56B77" w:rsidP="006D01CB">
            <w:pPr>
              <w:spacing w:after="0"/>
              <w:ind w:left="30" w:hanging="3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będzie oceny wpływu projektu na otoczenie. W </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uzasadnieniu dla przyznanych punktów ekspert </w:t>
            </w:r>
          </w:p>
          <w:p w14:paraId="744A9AC0" w14:textId="77777777" w:rsidR="00E56B77" w:rsidRPr="00B4224A" w:rsidRDefault="00E56B77" w:rsidP="006D01CB">
            <w:pPr>
              <w:spacing w:after="0"/>
              <w:ind w:left="30" w:hanging="3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zobowiązany będzie do wskazania konkretnych </w:t>
            </w:r>
          </w:p>
          <w:p w14:paraId="6D1FBE3E" w14:textId="77777777" w:rsidR="00E56B77" w:rsidRPr="00B4224A" w:rsidRDefault="00E56B77" w:rsidP="006D01CB">
            <w:pPr>
              <w:spacing w:after="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przesłanek, którymi kierował się przy ocenie. </w:t>
            </w:r>
          </w:p>
        </w:tc>
        <w:tc>
          <w:tcPr>
            <w:tcW w:w="1701" w:type="dxa"/>
            <w:hideMark/>
          </w:tcPr>
          <w:p w14:paraId="75D2528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20B4BE3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50F20E3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tc>
        <w:tc>
          <w:tcPr>
            <w:tcW w:w="2693" w:type="dxa"/>
            <w:hideMark/>
          </w:tcPr>
          <w:p w14:paraId="7118EDDC" w14:textId="77777777" w:rsidR="00E56B77" w:rsidRPr="00B4224A" w:rsidRDefault="00E56B77" w:rsidP="006D01CB">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Punktowa: 1-4 </w:t>
            </w:r>
          </w:p>
          <w:p w14:paraId="10920844" w14:textId="1750DD2C" w:rsidR="00E56B77" w:rsidRPr="00B4224A" w:rsidRDefault="00E56B77" w:rsidP="006D01CB">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zasięg oddziaływania – lokalny (ograniczony do terenu </w:t>
            </w:r>
            <w:r w:rsidR="006D01CB"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jednej gminy); </w:t>
            </w:r>
          </w:p>
          <w:p w14:paraId="49E4C4FF" w14:textId="591DC231" w:rsidR="00E56B77" w:rsidRPr="00B4224A" w:rsidRDefault="00E56B77" w:rsidP="0009459C">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zasięg oddziaływania ponad</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lokalny (wykraczający poza granice gminy); </w:t>
            </w:r>
          </w:p>
          <w:p w14:paraId="0075E37B" w14:textId="7CA24D4D" w:rsidR="00E56B77" w:rsidRPr="00B4224A" w:rsidRDefault="00E56B77" w:rsidP="0009459C">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3 pkt – zasięg regionalny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(obejmujący całe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województwo) bądź co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najmniej subregionalny w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przypadku konkursów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dedykowanych ZIT/; </w:t>
            </w:r>
          </w:p>
          <w:p w14:paraId="10FD6FA0" w14:textId="1FFE8E88" w:rsidR="00E56B77" w:rsidRPr="00B4224A" w:rsidRDefault="00E56B77" w:rsidP="0009459C">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 pkt – zasięg ponadregionalny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(obejmujący całe województwo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i wykraczający poza terytorium </w:t>
            </w:r>
            <w:r w:rsidR="0009459C" w:rsidRPr="00B4224A">
              <w:rPr>
                <w:rFonts w:ascii="Arial" w:eastAsia="Times New Roman" w:hAnsi="Arial" w:cs="Arial"/>
                <w:sz w:val="24"/>
                <w:szCs w:val="24"/>
                <w:lang w:eastAsia="pl-PL"/>
              </w:rPr>
              <w:t xml:space="preserve"> </w:t>
            </w:r>
            <w:r w:rsidRPr="00B4224A">
              <w:rPr>
                <w:rFonts w:ascii="Arial" w:eastAsia="Times New Roman" w:hAnsi="Arial" w:cs="Arial"/>
                <w:sz w:val="24"/>
                <w:szCs w:val="24"/>
                <w:lang w:eastAsia="pl-PL"/>
              </w:rPr>
              <w:t>województwa). </w:t>
            </w:r>
          </w:p>
          <w:p w14:paraId="65B014F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4 pkt. </w:t>
            </w:r>
          </w:p>
        </w:tc>
        <w:tc>
          <w:tcPr>
            <w:tcW w:w="1560" w:type="dxa"/>
            <w:hideMark/>
          </w:tcPr>
          <w:p w14:paraId="2F21C27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obowiązuje na etapie oceny projektu </w:t>
            </w:r>
          </w:p>
        </w:tc>
      </w:tr>
      <w:tr w:rsidR="00E56B77" w:rsidRPr="00B4224A" w14:paraId="76C720BB" w14:textId="77777777" w:rsidTr="28C6EB06">
        <w:trPr>
          <w:trHeight w:val="300"/>
        </w:trPr>
        <w:tc>
          <w:tcPr>
            <w:tcW w:w="866" w:type="dxa"/>
            <w:hideMark/>
          </w:tcPr>
          <w:p w14:paraId="0B18C5C4"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506796C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5" w:name="_Hlk129672894"/>
            <w:r w:rsidRPr="00B4224A">
              <w:rPr>
                <w:rFonts w:ascii="Arial" w:eastAsia="Times New Roman" w:hAnsi="Arial" w:cs="Arial"/>
                <w:sz w:val="24"/>
                <w:szCs w:val="24"/>
                <w:lang w:eastAsia="pl-PL"/>
              </w:rPr>
              <w:t>Wpływ projektu na realizację celów środowiskowo-klimatycznych UE określonych w dokumencie Europejski Zielony Ład (zasada „Nie czyń poważnych szkód” – DNSH) </w:t>
            </w:r>
            <w:bookmarkEnd w:id="5"/>
          </w:p>
        </w:tc>
        <w:tc>
          <w:tcPr>
            <w:tcW w:w="4418" w:type="dxa"/>
            <w:hideMark/>
          </w:tcPr>
          <w:p w14:paraId="3110B22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88E614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łagodzenie zmian klimatu, </w:t>
            </w:r>
          </w:p>
          <w:p w14:paraId="39377B2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adaptacja do zmian klimatu, </w:t>
            </w:r>
          </w:p>
          <w:p w14:paraId="207B3E4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zrównoważone wykorzystywanie i ochrona zasobów wodnych i morskich, </w:t>
            </w:r>
          </w:p>
          <w:p w14:paraId="3311512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przejście na gospodarkę o obiegu zamkniętym, </w:t>
            </w:r>
          </w:p>
          <w:p w14:paraId="3A6449A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zapobieganie zanieczyszczeniu i jego kontrola, </w:t>
            </w:r>
          </w:p>
          <w:p w14:paraId="346B1DE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ochrona i odbudowa bioróżnorodności i ekosystemów. Ocena zostanie dokonana na podstawie działań proekologicznych wnoszących istotny wkład w realizację powyższych celów środowiskowych</w:t>
            </w:r>
          </w:p>
        </w:tc>
        <w:tc>
          <w:tcPr>
            <w:tcW w:w="1701" w:type="dxa"/>
            <w:hideMark/>
          </w:tcPr>
          <w:p w14:paraId="0C671FA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6B352EDD"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7253CA2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137EE30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693" w:type="dxa"/>
            <w:hideMark/>
          </w:tcPr>
          <w:p w14:paraId="05D7770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Punktowa: </w:t>
            </w:r>
          </w:p>
          <w:p w14:paraId="35FF17D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 pkt – w projekcie przewidziano działania proekologiczne wnoszące istotny wkład w realizację 4 i więcej celów środowiskowych</w:t>
            </w:r>
          </w:p>
          <w:p w14:paraId="1641B4E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 pkt – w projekcie przewidziano działania proekologiczne wnoszące istotny wkład w realizację 3 celów środowiskowych</w:t>
            </w:r>
          </w:p>
          <w:p w14:paraId="71C68F3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2 pkt – w projekcie przewidziano działania </w:t>
            </w:r>
            <w:r w:rsidRPr="00B4224A">
              <w:rPr>
                <w:rFonts w:ascii="Arial" w:eastAsia="Times New Roman" w:hAnsi="Arial" w:cs="Arial"/>
                <w:sz w:val="24"/>
                <w:szCs w:val="24"/>
                <w:lang w:eastAsia="pl-PL"/>
              </w:rPr>
              <w:lastRenderedPageBreak/>
              <w:t>proekologiczne wnoszące istotny wkład w realizację 2 celów środowiskowych</w:t>
            </w:r>
          </w:p>
          <w:p w14:paraId="6970DD6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w projekcie przewidziano działania proekologiczne wnoszące istotny wkład w realizację 1 celu środowiskowego</w:t>
            </w:r>
          </w:p>
          <w:p w14:paraId="29EAFA6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0 pkt – projekt nie ma istotnego wpływu na cele środowiskowe (nie przewidziano w projekcie </w:t>
            </w:r>
            <w:r w:rsidRPr="00B4224A">
              <w:rPr>
                <w:rFonts w:ascii="Arial" w:eastAsia="Times New Roman" w:hAnsi="Arial" w:cs="Arial"/>
                <w:sz w:val="24"/>
                <w:szCs w:val="24"/>
                <w:lang w:eastAsia="pl-PL"/>
              </w:rPr>
              <w:lastRenderedPageBreak/>
              <w:t>przedsięwzięć proekologicznych) </w:t>
            </w:r>
          </w:p>
          <w:p w14:paraId="36954BE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4 pkt. </w:t>
            </w:r>
          </w:p>
        </w:tc>
        <w:tc>
          <w:tcPr>
            <w:tcW w:w="1560" w:type="dxa"/>
            <w:hideMark/>
          </w:tcPr>
          <w:p w14:paraId="188D10B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48F6A113" w14:textId="77777777" w:rsidTr="28C6EB06">
        <w:trPr>
          <w:trHeight w:val="300"/>
        </w:trPr>
        <w:tc>
          <w:tcPr>
            <w:tcW w:w="866" w:type="dxa"/>
            <w:hideMark/>
          </w:tcPr>
          <w:p w14:paraId="503FA77C"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35091C2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6" w:name="_Hlk129672920"/>
            <w:r w:rsidRPr="00B4224A">
              <w:rPr>
                <w:rFonts w:ascii="Arial" w:eastAsia="Times New Roman" w:hAnsi="Arial" w:cs="Arial"/>
                <w:sz w:val="24"/>
                <w:szCs w:val="24"/>
                <w:lang w:eastAsia="pl-PL"/>
              </w:rPr>
              <w:t>Zastosowanie standardu ochrony drzew </w:t>
            </w:r>
            <w:bookmarkEnd w:id="6"/>
          </w:p>
        </w:tc>
        <w:tc>
          <w:tcPr>
            <w:tcW w:w="4418" w:type="dxa"/>
            <w:hideMark/>
          </w:tcPr>
          <w:p w14:paraId="3989274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kryterium zostanie poddane ocenie zastosowanie w projekcie standardów ochrony drzew wg informacji przedstawionych we wniosku o dofinansowanie: </w:t>
            </w:r>
          </w:p>
          <w:p w14:paraId="5DB3DFD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inwestycji realizowanych na obszarze, gdzie występuje zieleń (drzewa, krzewy, pnącza i inne formy zieleni) zostaną/zostały zastosowane zasady standardów ochrony drzew, opisane np. w opracowaniu:</w:t>
            </w:r>
            <w:r w:rsidRPr="00B4224A">
              <w:rPr>
                <w:rFonts w:ascii="Arial" w:eastAsia="Times New Roman" w:hAnsi="Arial" w:cs="Arial"/>
                <w:color w:val="0078D4"/>
                <w:sz w:val="24"/>
                <w:szCs w:val="24"/>
                <w:lang w:eastAsia="pl-PL"/>
              </w:rPr>
              <w:t> </w:t>
            </w:r>
            <w:r w:rsidRPr="00B4224A">
              <w:rPr>
                <w:rFonts w:ascii="Arial" w:eastAsia="Times New Roman" w:hAnsi="Arial" w:cs="Arial"/>
                <w:i/>
                <w:iCs/>
                <w:sz w:val="24"/>
                <w:szCs w:val="24"/>
                <w:lang w:eastAsia="pl-PL"/>
              </w:rPr>
              <w:t>Standard ochrony drzew i innych form zieleni w procesie inwestycyjnym</w:t>
            </w:r>
            <w:r w:rsidRPr="00B4224A">
              <w:rPr>
                <w:rFonts w:ascii="Arial" w:eastAsia="Times New Roman" w:hAnsi="Arial" w:cs="Arial"/>
                <w:sz w:val="24"/>
                <w:szCs w:val="24"/>
                <w:lang w:eastAsia="pl-PL"/>
              </w:rPr>
              <w:t xml:space="preserve"> tj. co najmniej </w:t>
            </w:r>
            <w:r w:rsidRPr="00B4224A">
              <w:rPr>
                <w:rFonts w:ascii="Arial" w:eastAsia="Times New Roman" w:hAnsi="Arial" w:cs="Arial"/>
                <w:sz w:val="24"/>
                <w:szCs w:val="24"/>
                <w:lang w:eastAsia="pl-PL"/>
              </w:rPr>
              <w:lastRenderedPageBreak/>
              <w:t>zostanie/zostały opracowane: inwentaryzacja dendrologiczna, operat dendrologiczny i projekt ochrony zieleni oraz ustalenia z nich wynikające zostaną/zostały uwzględnione w procesie inwestycyjnym. </w:t>
            </w:r>
          </w:p>
        </w:tc>
        <w:tc>
          <w:tcPr>
            <w:tcW w:w="1701" w:type="dxa"/>
            <w:hideMark/>
          </w:tcPr>
          <w:p w14:paraId="589E7B1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52E6031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5D11775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021C840D"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693" w:type="dxa"/>
            <w:hideMark/>
          </w:tcPr>
          <w:p w14:paraId="1B029DB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Punktowe: </w:t>
            </w:r>
          </w:p>
          <w:p w14:paraId="4E69821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0 pkt – brak standardu ochrony drzew </w:t>
            </w:r>
          </w:p>
          <w:p w14:paraId="40B1CDC8"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zastosowanie standardu ochrony drzew. </w:t>
            </w:r>
          </w:p>
          <w:p w14:paraId="0030486D"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2 pkt </w:t>
            </w:r>
          </w:p>
        </w:tc>
        <w:tc>
          <w:tcPr>
            <w:tcW w:w="1560" w:type="dxa"/>
            <w:hideMark/>
          </w:tcPr>
          <w:p w14:paraId="57573E1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E56B77" w:rsidRPr="00B4224A" w14:paraId="7842F52A" w14:textId="77777777" w:rsidTr="28C6EB06">
        <w:trPr>
          <w:trHeight w:val="300"/>
        </w:trPr>
        <w:tc>
          <w:tcPr>
            <w:tcW w:w="866" w:type="dxa"/>
            <w:hideMark/>
          </w:tcPr>
          <w:p w14:paraId="388E2327"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3FE7736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7" w:name="_Hlk129672943"/>
            <w:r w:rsidRPr="00B4224A">
              <w:rPr>
                <w:rFonts w:ascii="Arial" w:eastAsia="Times New Roman" w:hAnsi="Arial" w:cs="Arial"/>
                <w:sz w:val="24"/>
                <w:szCs w:val="24"/>
                <w:lang w:eastAsia="pl-PL"/>
              </w:rPr>
              <w:t>Dążenie do realizacji założeń Nowego Europejskiego Bauhausu </w:t>
            </w:r>
          </w:p>
          <w:bookmarkEnd w:id="7"/>
          <w:p w14:paraId="2D43D16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4418" w:type="dxa"/>
            <w:hideMark/>
          </w:tcPr>
          <w:p w14:paraId="1DC5F84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4ED164D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Założenia projektowe NEB osadzone są na 3 filarach: </w:t>
            </w:r>
          </w:p>
          <w:p w14:paraId="5215C79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Piękna: są estetyczne, ale także inspirowane sztuką i kulturą, odpowiadające na potrzeby i poprawiające jakość doświadczenia i wrażeń poza samą funkcjonalnością. </w:t>
            </w:r>
          </w:p>
          <w:p w14:paraId="2897F7D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Zrównoważonego rozwoju, zgodności z naturą, środowiskiem, </w:t>
            </w:r>
          </w:p>
          <w:p w14:paraId="690C3EE9"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Integracji, włączenia, zachęcania do dialogu między przedstawicielami różnych kultur, dyscyplin, płci i wieku. </w:t>
            </w:r>
          </w:p>
          <w:p w14:paraId="15D64CE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Założenia te zostały sprecyzowane w poradniku dołączonym do regulaminu naboru. </w:t>
            </w:r>
          </w:p>
          <w:p w14:paraId="59504494"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oceni czy zastosowane w projekcie rozwiązania wpisują się w ww. założenia. </w:t>
            </w:r>
          </w:p>
        </w:tc>
        <w:tc>
          <w:tcPr>
            <w:tcW w:w="1701" w:type="dxa"/>
            <w:hideMark/>
          </w:tcPr>
          <w:p w14:paraId="7763D0B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4B4B968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2DD9EDB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1C8256C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693" w:type="dxa"/>
            <w:hideMark/>
          </w:tcPr>
          <w:p w14:paraId="4F49134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Punktowe: </w:t>
            </w:r>
          </w:p>
          <w:p w14:paraId="41762B1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projekt nie przewiduje rozwiązań NEB </w:t>
            </w:r>
          </w:p>
          <w:p w14:paraId="6D60F5F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projekt przewiduje rozwiązania NEB </w:t>
            </w:r>
          </w:p>
          <w:p w14:paraId="3BC7E27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1 pkt </w:t>
            </w:r>
          </w:p>
        </w:tc>
        <w:tc>
          <w:tcPr>
            <w:tcW w:w="1560" w:type="dxa"/>
            <w:hideMark/>
          </w:tcPr>
          <w:p w14:paraId="7E46AC0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E56B77" w:rsidRPr="00B4224A" w14:paraId="4F8B6A17" w14:textId="77777777" w:rsidTr="28C6EB06">
        <w:trPr>
          <w:trHeight w:val="300"/>
        </w:trPr>
        <w:tc>
          <w:tcPr>
            <w:tcW w:w="866" w:type="dxa"/>
            <w:hideMark/>
          </w:tcPr>
          <w:p w14:paraId="3BC43E13"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728E357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bookmarkStart w:id="8" w:name="_Hlk129672961"/>
            <w:r w:rsidRPr="00B4224A">
              <w:rPr>
                <w:rFonts w:ascii="Arial" w:eastAsia="Times New Roman" w:hAnsi="Arial" w:cs="Arial"/>
                <w:sz w:val="24"/>
                <w:szCs w:val="24"/>
                <w:lang w:eastAsia="pl-PL"/>
              </w:rPr>
              <w:t>Partnerstwo w projekcie- jeśli dotyczy </w:t>
            </w:r>
            <w:bookmarkEnd w:id="8"/>
          </w:p>
        </w:tc>
        <w:tc>
          <w:tcPr>
            <w:tcW w:w="4418" w:type="dxa"/>
            <w:hideMark/>
          </w:tcPr>
          <w:p w14:paraId="54A52862"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701" w:type="dxa"/>
            <w:hideMark/>
          </w:tcPr>
          <w:p w14:paraId="5F0B2D03"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4ACABE2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5EECE35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tc>
        <w:tc>
          <w:tcPr>
            <w:tcW w:w="2693" w:type="dxa"/>
            <w:hideMark/>
          </w:tcPr>
          <w:p w14:paraId="40DB256D"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Punktowa:  </w:t>
            </w:r>
          </w:p>
          <w:p w14:paraId="32379ABE" w14:textId="77777777" w:rsidR="00E56B77" w:rsidRPr="00B4224A" w:rsidRDefault="00E56B77" w:rsidP="00E56B77">
            <w:pPr>
              <w:numPr>
                <w:ilvl w:val="0"/>
                <w:numId w:val="46"/>
              </w:numPr>
              <w:tabs>
                <w:tab w:val="clear" w:pos="720"/>
                <w:tab w:val="num" w:pos="341"/>
              </w:tabs>
              <w:spacing w:before="100" w:beforeAutospacing="1" w:after="100" w:afterAutospacing="1"/>
              <w:ind w:left="341"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Projekt realizowany w partnerstwie – 1 pkt. </w:t>
            </w:r>
          </w:p>
          <w:p w14:paraId="1A384431" w14:textId="77777777" w:rsidR="00E56B77" w:rsidRPr="00B4224A" w:rsidRDefault="00E56B77" w:rsidP="00E56B77">
            <w:pPr>
              <w:numPr>
                <w:ilvl w:val="0"/>
                <w:numId w:val="47"/>
              </w:numPr>
              <w:tabs>
                <w:tab w:val="num" w:pos="341"/>
              </w:tabs>
              <w:spacing w:before="100" w:beforeAutospacing="1" w:after="100" w:afterAutospacing="1"/>
              <w:ind w:left="341"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Projekt realizowany poza partnerstwem – 0 pkt. </w:t>
            </w:r>
          </w:p>
          <w:p w14:paraId="7B9CC51E"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Maksymalnie do uzyskania 1 pkt </w:t>
            </w:r>
          </w:p>
        </w:tc>
        <w:tc>
          <w:tcPr>
            <w:tcW w:w="1560" w:type="dxa"/>
            <w:hideMark/>
          </w:tcPr>
          <w:p w14:paraId="48430E61"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E56B77" w:rsidRPr="00B4224A" w14:paraId="79CB2356" w14:textId="77777777" w:rsidTr="28C6EB06">
        <w:trPr>
          <w:trHeight w:val="300"/>
        </w:trPr>
        <w:tc>
          <w:tcPr>
            <w:tcW w:w="866" w:type="dxa"/>
            <w:hideMark/>
          </w:tcPr>
          <w:p w14:paraId="3271DFCE"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025B9071" w14:textId="5407D957" w:rsidR="00E56B77" w:rsidRPr="00B4224A" w:rsidRDefault="00E56B77" w:rsidP="30AFA47F">
            <w:pPr>
              <w:spacing w:before="100" w:beforeAutospacing="1" w:after="100" w:afterAutospacing="1" w:line="240" w:lineRule="auto"/>
              <w:ind w:left="90"/>
              <w:textAlignment w:val="baseline"/>
              <w:rPr>
                <w:rFonts w:ascii="Arial" w:eastAsia="Times New Roman" w:hAnsi="Arial" w:cs="Arial"/>
                <w:sz w:val="24"/>
                <w:szCs w:val="24"/>
                <w:lang w:eastAsia="pl-PL"/>
              </w:rPr>
            </w:pPr>
            <w:bookmarkStart w:id="9" w:name="_Hlk129672980"/>
            <w:r w:rsidRPr="00B4224A">
              <w:rPr>
                <w:rFonts w:ascii="Arial" w:eastAsia="Times New Roman" w:hAnsi="Arial" w:cs="Arial"/>
                <w:sz w:val="24"/>
                <w:szCs w:val="24"/>
                <w:lang w:eastAsia="pl-PL"/>
              </w:rPr>
              <w:t> Realizacja projektu w formule partnerstwa publiczno-prywatnego (projekt hybrydowy) lub w formule ESCO – jeśli dotyczy. </w:t>
            </w:r>
            <w:bookmarkEnd w:id="9"/>
          </w:p>
        </w:tc>
        <w:tc>
          <w:tcPr>
            <w:tcW w:w="4418" w:type="dxa"/>
            <w:hideMark/>
          </w:tcPr>
          <w:p w14:paraId="0DC0F23B" w14:textId="77777777" w:rsidR="00E56B77" w:rsidRPr="00B4224A" w:rsidRDefault="00E56B77" w:rsidP="006D01CB">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Premiowana będzie realizacja inwestycji jako projektu hybrydowego (PPP) lub w formule ESCO w oparciu o umowę EPC. </w:t>
            </w:r>
          </w:p>
          <w:p w14:paraId="3E19773C" w14:textId="77777777" w:rsidR="00E56B77" w:rsidRPr="00B4224A" w:rsidRDefault="00E56B77" w:rsidP="006D01CB">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7200134F" w14:textId="77777777" w:rsidR="00E56B77" w:rsidRPr="00B4224A" w:rsidRDefault="00E56B77" w:rsidP="006D01CB">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Formuła ESCO oznacza realizację projektu we współpracy z przedsiębiorstwem usług </w:t>
            </w:r>
            <w:r w:rsidRPr="00B4224A">
              <w:rPr>
                <w:rFonts w:ascii="Arial" w:eastAsia="Times New Roman" w:hAnsi="Arial" w:cs="Arial"/>
                <w:sz w:val="24"/>
                <w:szCs w:val="24"/>
                <w:lang w:eastAsia="pl-PL"/>
              </w:rPr>
              <w:lastRenderedPageBreak/>
              <w:t xml:space="preserve">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07F1A7B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555A43">
              <w:rPr>
                <w:rFonts w:ascii="Arial" w:eastAsia="Times New Roman" w:hAnsi="Arial" w:cs="Arial"/>
                <w:sz w:val="24"/>
                <w:szCs w:val="24"/>
                <w:lang w:val="en-GB" w:eastAsia="pl-PL"/>
              </w:rPr>
              <w:t xml:space="preserve">Umowa EPC (ang. – skrót od energy performance contract). </w:t>
            </w:r>
            <w:r w:rsidRPr="00B4224A">
              <w:rPr>
                <w:rFonts w:ascii="Arial" w:eastAsia="Times New Roman" w:hAnsi="Arial" w:cs="Arial"/>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701" w:type="dxa"/>
            <w:hideMark/>
          </w:tcPr>
          <w:p w14:paraId="5CBC3EF2" w14:textId="77777777" w:rsidR="00E56B77" w:rsidRPr="00B4224A" w:rsidRDefault="00E56B77" w:rsidP="006D01CB">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NIE. </w:t>
            </w:r>
          </w:p>
          <w:p w14:paraId="3CC7A27B" w14:textId="77777777" w:rsidR="00E56B77" w:rsidRPr="00B4224A" w:rsidRDefault="00E56B77" w:rsidP="006D01CB">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t>
            </w:r>
          </w:p>
          <w:p w14:paraId="51B116FC" w14:textId="77777777" w:rsidR="00E56B77" w:rsidRPr="00B4224A" w:rsidRDefault="00E56B77" w:rsidP="006D01CB">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11CB9445"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693" w:type="dxa"/>
            <w:hideMark/>
          </w:tcPr>
          <w:p w14:paraId="4A03E2EC" w14:textId="77777777" w:rsidR="00E56B77" w:rsidRPr="00B4224A" w:rsidRDefault="00E56B77" w:rsidP="006D01CB">
            <w:pPr>
              <w:spacing w:before="100" w:beforeAutospacing="1" w:after="100" w:afterAutospacing="1" w:line="240" w:lineRule="auto"/>
              <w:ind w:right="3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Punktowa: </w:t>
            </w:r>
          </w:p>
          <w:p w14:paraId="3DD3D945" w14:textId="2E198E88" w:rsidR="00E56B77" w:rsidRPr="00B4224A" w:rsidRDefault="00E56B77" w:rsidP="0009459C">
            <w:pPr>
              <w:spacing w:before="100" w:beforeAutospacing="1" w:after="100" w:afterAutospacing="1" w:line="240" w:lineRule="auto"/>
              <w:ind w:right="3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Sposób przyznawania punktacji: </w:t>
            </w:r>
          </w:p>
          <w:p w14:paraId="3F4EAF8C" w14:textId="4AE796D7" w:rsidR="00E56B77" w:rsidRPr="00B4224A"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Projekt realizowany w formule ESCO - dokonano wyboru partnera prywatnego przed złożeniem wniosku o dofinansowanie oraz podpisano umowę o EPC (umowa dołączona do wniosku o dofinansowanie) - 6 pkt. </w:t>
            </w:r>
          </w:p>
          <w:p w14:paraId="564664D6" w14:textId="3D1B4D56" w:rsidR="00E56B77" w:rsidRPr="00B4224A"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2)  Projekt realizowany jest w formule PPP - dokonano wyboru partnera prywatnego przed złożeniem wniosku o dofinansowanie oraz podpisano umowę o PPP (umowa dołączona do wniosku o dofinansowanie) - 5 pkt. </w:t>
            </w:r>
          </w:p>
          <w:p w14:paraId="752D1748" w14:textId="163C3E94" w:rsidR="00E56B77" w:rsidRPr="00B4224A"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3) Projekt realizowany w formule ESCO - dokonano wyboru partnera prywatnego przed złożeniem wniosku o dofinansowanie, na podstawie </w:t>
            </w:r>
            <w:r w:rsidRPr="00B4224A">
              <w:rPr>
                <w:rFonts w:ascii="Arial" w:eastAsia="Times New Roman" w:hAnsi="Arial" w:cs="Arial"/>
                <w:sz w:val="24"/>
                <w:szCs w:val="24"/>
                <w:lang w:eastAsia="pl-PL"/>
              </w:rPr>
              <w:lastRenderedPageBreak/>
              <w:t>oświadczenia we wniosku – 4 pkt </w:t>
            </w:r>
          </w:p>
          <w:p w14:paraId="6E39CADF" w14:textId="179DF89D" w:rsidR="00E56B77" w:rsidRPr="00B4224A" w:rsidRDefault="00E56B77" w:rsidP="0009459C">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 Projekt realizowany jest w formule PPP - dokonano wyboru partnera prywatnego przed złożeniem wniosku o dofinansowanie, na podstawie oświadczenia we wniosku –3 pkt </w:t>
            </w:r>
          </w:p>
          <w:p w14:paraId="69E28CB3" w14:textId="78EAB5A6" w:rsidR="00E56B77" w:rsidRPr="00B4224A" w:rsidRDefault="00E56B77" w:rsidP="0009459C">
            <w:pPr>
              <w:spacing w:line="257"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5) Projekt planowany do realizacji w formule ESCO lub w formule PPP - weryfikowane na podstawie dołączonego do wniosku dokumentu: </w:t>
            </w:r>
            <w:r w:rsidRPr="00B4224A">
              <w:rPr>
                <w:rFonts w:ascii="Arial" w:eastAsia="Times New Roman" w:hAnsi="Arial" w:cs="Arial"/>
                <w:sz w:val="24"/>
                <w:szCs w:val="24"/>
                <w:lang w:eastAsia="pl-PL"/>
              </w:rPr>
              <w:lastRenderedPageBreak/>
              <w:t>ocena efektywności realizacji przedsięwzięcia lub analiza potrzeb i wymagań – 2 pkt</w:t>
            </w:r>
          </w:p>
          <w:p w14:paraId="333C8F9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6 pkt. </w:t>
            </w:r>
          </w:p>
        </w:tc>
        <w:tc>
          <w:tcPr>
            <w:tcW w:w="1560" w:type="dxa"/>
            <w:hideMark/>
          </w:tcPr>
          <w:p w14:paraId="355E32AF" w14:textId="26CEE326" w:rsidR="00E56B77" w:rsidRPr="00B4224A" w:rsidRDefault="0009459C"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rozstrzygające nr 3</w:t>
            </w:r>
            <w:r w:rsidR="00E56B77" w:rsidRPr="00B4224A">
              <w:rPr>
                <w:rFonts w:ascii="Arial" w:eastAsia="Times New Roman" w:hAnsi="Arial" w:cs="Arial"/>
                <w:sz w:val="24"/>
                <w:szCs w:val="24"/>
                <w:lang w:eastAsia="pl-PL"/>
              </w:rPr>
              <w:t> </w:t>
            </w:r>
          </w:p>
        </w:tc>
      </w:tr>
      <w:tr w:rsidR="00E56B77" w:rsidRPr="00B4224A" w14:paraId="4DCF5E75" w14:textId="77777777" w:rsidTr="28C6EB06">
        <w:trPr>
          <w:trHeight w:val="300"/>
        </w:trPr>
        <w:tc>
          <w:tcPr>
            <w:tcW w:w="866" w:type="dxa"/>
            <w:hideMark/>
          </w:tcPr>
          <w:p w14:paraId="01178A30" w14:textId="77777777" w:rsidR="00E56B77" w:rsidRPr="00B4224A" w:rsidRDefault="00E56B77" w:rsidP="00E56B77">
            <w:pPr>
              <w:numPr>
                <w:ilvl w:val="0"/>
                <w:numId w:val="48"/>
              </w:numPr>
              <w:spacing w:before="100" w:beforeAutospacing="1" w:after="100" w:afterAutospacing="1"/>
              <w:ind w:left="720"/>
              <w:textAlignment w:val="baseline"/>
              <w:rPr>
                <w:rFonts w:ascii="Arial" w:eastAsia="Times New Roman" w:hAnsi="Arial" w:cs="Arial"/>
                <w:sz w:val="24"/>
                <w:szCs w:val="24"/>
                <w:lang w:eastAsia="pl-PL"/>
              </w:rPr>
            </w:pPr>
            <w:bookmarkStart w:id="10" w:name="_Hlk129673007"/>
            <w:r w:rsidRPr="00B4224A">
              <w:rPr>
                <w:rFonts w:ascii="Arial" w:eastAsia="Times New Roman" w:hAnsi="Arial" w:cs="Arial"/>
                <w:sz w:val="24"/>
                <w:szCs w:val="24"/>
                <w:lang w:eastAsia="pl-PL"/>
              </w:rPr>
              <w:lastRenderedPageBreak/>
              <w:t> </w:t>
            </w:r>
          </w:p>
        </w:tc>
        <w:tc>
          <w:tcPr>
            <w:tcW w:w="2508" w:type="dxa"/>
            <w:hideMark/>
          </w:tcPr>
          <w:p w14:paraId="7F1D154C"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Wynikanie projektu z aktualnego i pozytywnie zaopiniowanego programu rewitalizacji (jeśli dotyczy) </w:t>
            </w:r>
          </w:p>
        </w:tc>
        <w:tc>
          <w:tcPr>
            <w:tcW w:w="4418" w:type="dxa"/>
            <w:hideMark/>
          </w:tcPr>
          <w:p w14:paraId="19C6F7DA"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01" w:type="dxa"/>
            <w:hideMark/>
          </w:tcPr>
          <w:p w14:paraId="011F332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24FA013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260C53C0"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obowiązuje w trybie </w:t>
            </w:r>
            <w:r w:rsidRPr="00B4224A">
              <w:rPr>
                <w:rFonts w:ascii="Arial" w:eastAsia="Times New Roman" w:hAnsi="Arial" w:cs="Arial"/>
                <w:sz w:val="24"/>
                <w:szCs w:val="24"/>
                <w:lang w:eastAsia="pl-PL"/>
              </w:rPr>
              <w:lastRenderedPageBreak/>
              <w:t>konkurencyjnym </w:t>
            </w:r>
          </w:p>
        </w:tc>
        <w:tc>
          <w:tcPr>
            <w:tcW w:w="2693" w:type="dxa"/>
            <w:hideMark/>
          </w:tcPr>
          <w:p w14:paraId="41F5AC67"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Punktowe </w:t>
            </w:r>
          </w:p>
          <w:p w14:paraId="08E3BDBB"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projekt nie jest projektem rewitalizacyjnym </w:t>
            </w:r>
          </w:p>
          <w:p w14:paraId="23F263AF" w14:textId="77777777"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projekt jest projektem rewitalizacyjnym  </w:t>
            </w:r>
          </w:p>
        </w:tc>
        <w:tc>
          <w:tcPr>
            <w:tcW w:w="1560" w:type="dxa"/>
            <w:hideMark/>
          </w:tcPr>
          <w:p w14:paraId="24E7059F" w14:textId="6CB4D44B" w:rsidR="00E56B77" w:rsidRPr="00B4224A" w:rsidRDefault="00E56B77" w:rsidP="006D01CB">
            <w:pPr>
              <w:spacing w:before="100" w:beforeAutospacing="1" w:after="100" w:afterAutospacing="1"/>
              <w:textAlignment w:val="baseline"/>
              <w:rPr>
                <w:rFonts w:ascii="Arial" w:eastAsia="Times New Roman" w:hAnsi="Arial" w:cs="Arial"/>
                <w:sz w:val="24"/>
                <w:szCs w:val="24"/>
                <w:lang w:eastAsia="pl-PL"/>
              </w:rPr>
            </w:pPr>
          </w:p>
        </w:tc>
      </w:tr>
      <w:tr w:rsidR="00E56B77" w:rsidRPr="00B4224A" w14:paraId="1FEF6098" w14:textId="77777777" w:rsidTr="28C6EB06">
        <w:trPr>
          <w:trHeight w:val="300"/>
        </w:trPr>
        <w:tc>
          <w:tcPr>
            <w:tcW w:w="866" w:type="dxa"/>
            <w:hideMark/>
          </w:tcPr>
          <w:p w14:paraId="2767831A" w14:textId="77777777" w:rsidR="00E56B77" w:rsidRPr="00B4224A" w:rsidRDefault="00E56B77" w:rsidP="006D01CB">
            <w:pPr>
              <w:rPr>
                <w:rFonts w:ascii="Arial" w:eastAsia="Times New Roman" w:hAnsi="Arial" w:cs="Arial"/>
                <w:sz w:val="24"/>
                <w:szCs w:val="24"/>
                <w:lang w:eastAsia="pl-PL"/>
              </w:rPr>
            </w:pPr>
            <w:r w:rsidRPr="00B4224A">
              <w:rPr>
                <w:rFonts w:ascii="Arial" w:eastAsia="Times New Roman" w:hAnsi="Arial" w:cs="Arial"/>
                <w:sz w:val="24"/>
                <w:szCs w:val="24"/>
                <w:lang w:eastAsia="pl-PL"/>
              </w:rPr>
              <w:t>13.</w:t>
            </w:r>
          </w:p>
        </w:tc>
        <w:tc>
          <w:tcPr>
            <w:tcW w:w="2508" w:type="dxa"/>
            <w:hideMark/>
          </w:tcPr>
          <w:p w14:paraId="491D32B1" w14:textId="77777777" w:rsidR="00E56B77" w:rsidRPr="00B4224A" w:rsidRDefault="00E56B77" w:rsidP="006D01CB">
            <w:pPr>
              <w:rPr>
                <w:rFonts w:ascii="Arial" w:hAnsi="Arial" w:cs="Arial"/>
                <w:color w:val="000000" w:themeColor="text1"/>
                <w:sz w:val="24"/>
                <w:szCs w:val="24"/>
              </w:rPr>
            </w:pPr>
            <w:r w:rsidRPr="00B4224A">
              <w:rPr>
                <w:rFonts w:ascii="Arial" w:hAnsi="Arial" w:cs="Arial"/>
                <w:color w:val="000000" w:themeColor="text1"/>
                <w:sz w:val="24"/>
                <w:szCs w:val="24"/>
              </w:rPr>
              <w:t>Zastosowanie w projekcie zielonych zamówień publicznych</w:t>
            </w:r>
          </w:p>
        </w:tc>
        <w:tc>
          <w:tcPr>
            <w:tcW w:w="4418" w:type="dxa"/>
            <w:hideMark/>
          </w:tcPr>
          <w:p w14:paraId="002E9DA0" w14:textId="77777777" w:rsidR="00E56B77" w:rsidRPr="00B4224A" w:rsidRDefault="00E56B77" w:rsidP="006D01CB">
            <w:pPr>
              <w:rPr>
                <w:rFonts w:ascii="Arial" w:hAnsi="Arial" w:cs="Arial"/>
                <w:sz w:val="24"/>
                <w:szCs w:val="24"/>
              </w:rPr>
            </w:pPr>
            <w:r w:rsidRPr="00B4224A">
              <w:rPr>
                <w:rFonts w:ascii="Arial" w:hAnsi="Arial" w:cs="Arial"/>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1761B721" w14:textId="77777777" w:rsidR="00E56B77" w:rsidRPr="00B4224A" w:rsidRDefault="00E56B77" w:rsidP="006D01CB">
            <w:pPr>
              <w:rPr>
                <w:rFonts w:ascii="Arial" w:hAnsi="Arial" w:cs="Arial"/>
                <w:sz w:val="24"/>
                <w:szCs w:val="24"/>
              </w:rPr>
            </w:pPr>
            <w:r w:rsidRPr="00B4224A">
              <w:rPr>
                <w:rFonts w:ascii="Arial" w:hAnsi="Arial" w:cs="Arial"/>
                <w:sz w:val="24"/>
                <w:szCs w:val="24"/>
              </w:rPr>
              <w:t xml:space="preserve"> W ramach kryterium oceniane będzie zastosowanie „zielonych zamówień publicznych” w postępowaniach zakończonych. Opis zamówienia </w:t>
            </w:r>
            <w:r w:rsidRPr="00B4224A">
              <w:rPr>
                <w:rFonts w:ascii="Arial" w:hAnsi="Arial" w:cs="Arial"/>
                <w:sz w:val="24"/>
                <w:szCs w:val="24"/>
              </w:rPr>
              <w:lastRenderedPageBreak/>
              <w:t>uwzględniający kwestię „zielonych zamówień publicznych” (np. odwołanie do aspektów/kryteriów środowiskowych /m.in. energooszczędności, surowców odnawialnych i z odzysku, niskiej emisji, niskiego poziomu odpadów/) powinien zostać zawarty we wniosku. </w:t>
            </w:r>
          </w:p>
          <w:p w14:paraId="1ABB22B7" w14:textId="77777777" w:rsidR="00E56B77" w:rsidRPr="00B4224A" w:rsidRDefault="00E56B77" w:rsidP="006D01CB">
            <w:pPr>
              <w:rPr>
                <w:rFonts w:ascii="Arial" w:hAnsi="Arial" w:cs="Arial"/>
                <w:sz w:val="24"/>
                <w:szCs w:val="24"/>
              </w:rPr>
            </w:pPr>
            <w:r w:rsidRPr="00B4224A">
              <w:rPr>
                <w:rFonts w:ascii="Arial" w:hAnsi="Arial" w:cs="Arial"/>
                <w:sz w:val="24"/>
                <w:szCs w:val="24"/>
              </w:rPr>
              <w:t>Przykłady działań dla poszczególnych obszarów tematycznych, których stosowanie zaleca się przy udzielaniu zamówień publicznych (</w:t>
            </w:r>
            <w:r w:rsidRPr="00B4224A">
              <w:rPr>
                <w:rFonts w:ascii="Arial" w:hAnsi="Arial" w:cs="Arial"/>
                <w:b/>
                <w:bCs/>
                <w:sz w:val="24"/>
                <w:szCs w:val="24"/>
              </w:rPr>
              <w:t>Kryteria KE):</w:t>
            </w:r>
            <w:r w:rsidRPr="00B4224A">
              <w:rPr>
                <w:rFonts w:ascii="Arial" w:hAnsi="Arial" w:cs="Arial"/>
                <w:sz w:val="24"/>
                <w:szCs w:val="24"/>
              </w:rPr>
              <w:t> </w:t>
            </w:r>
          </w:p>
          <w:p w14:paraId="182F9165" w14:textId="24D5A0DF" w:rsidR="00E56B77" w:rsidRPr="00B4224A" w:rsidRDefault="002C61F0" w:rsidP="006D01CB">
            <w:pPr>
              <w:rPr>
                <w:rFonts w:ascii="Arial" w:hAnsi="Arial" w:cs="Arial"/>
                <w:sz w:val="24"/>
                <w:szCs w:val="24"/>
              </w:rPr>
            </w:pPr>
            <w:hyperlink r:id="rId16" w:history="1">
              <w:r w:rsidR="00B4224A">
                <w:rPr>
                  <w:rStyle w:val="Hipercze"/>
                  <w:rFonts w:ascii="Arial" w:hAnsi="Arial" w:cs="Arial"/>
                  <w:sz w:val="24"/>
                  <w:szCs w:val="24"/>
                </w:rPr>
                <w:t>https://www.uzp.gov.pl/baza-wiedzy/zrownowazone-zamowienia-publiczne/zielone-zamowienia/kryteria-srodowiskowe-gpp</w:t>
              </w:r>
            </w:hyperlink>
            <w:r w:rsidR="00E56B77" w:rsidRPr="00B4224A">
              <w:rPr>
                <w:rFonts w:ascii="Arial" w:hAnsi="Arial" w:cs="Arial"/>
                <w:sz w:val="24"/>
                <w:szCs w:val="24"/>
              </w:rPr>
              <w:t xml:space="preserve">  </w:t>
            </w:r>
          </w:p>
          <w:p w14:paraId="73E97D3F" w14:textId="77777777" w:rsidR="00E56B77" w:rsidRPr="00B4224A" w:rsidRDefault="002C61F0" w:rsidP="006D01CB">
            <w:pPr>
              <w:rPr>
                <w:rFonts w:ascii="Arial" w:hAnsi="Arial" w:cs="Arial"/>
                <w:sz w:val="24"/>
                <w:szCs w:val="24"/>
              </w:rPr>
            </w:pPr>
            <w:hyperlink r:id="rId17" w:history="1">
              <w:r w:rsidR="00E56B77" w:rsidRPr="00B4224A">
                <w:rPr>
                  <w:rStyle w:val="Hipercze"/>
                  <w:rFonts w:ascii="Arial" w:hAnsi="Arial" w:cs="Arial"/>
                  <w:sz w:val="24"/>
                  <w:szCs w:val="24"/>
                </w:rPr>
                <w:t>https://www.gov.pl/web/uzp/kryteria-srodowiskowe-gpp</w:t>
              </w:r>
            </w:hyperlink>
            <w:r w:rsidR="00E56B77" w:rsidRPr="00B4224A">
              <w:rPr>
                <w:rFonts w:ascii="Arial" w:hAnsi="Arial" w:cs="Arial"/>
                <w:sz w:val="24"/>
                <w:szCs w:val="24"/>
              </w:rPr>
              <w:t> </w:t>
            </w:r>
          </w:p>
        </w:tc>
        <w:tc>
          <w:tcPr>
            <w:tcW w:w="1701" w:type="dxa"/>
            <w:hideMark/>
          </w:tcPr>
          <w:p w14:paraId="5F76C482" w14:textId="77777777" w:rsidR="00E56B77" w:rsidRPr="00B4224A" w:rsidRDefault="00E56B77" w:rsidP="006D01CB">
            <w:pPr>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w:t>
            </w:r>
          </w:p>
          <w:p w14:paraId="6A5D9B59" w14:textId="77777777" w:rsidR="00E56B77" w:rsidRPr="00B4224A" w:rsidRDefault="00E56B77" w:rsidP="006D01CB">
            <w:pPr>
              <w:spacing w:beforeAutospacing="1" w:afterAutospacing="1"/>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241D834B" w14:textId="77777777" w:rsidR="00E56B77" w:rsidRPr="00B4224A" w:rsidRDefault="00E56B77" w:rsidP="006D01CB">
            <w:pPr>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w:t>
            </w:r>
          </w:p>
        </w:tc>
        <w:tc>
          <w:tcPr>
            <w:tcW w:w="2693" w:type="dxa"/>
            <w:hideMark/>
          </w:tcPr>
          <w:p w14:paraId="1B42A58C" w14:textId="77777777" w:rsidR="00E56B77" w:rsidRPr="00B4224A" w:rsidRDefault="00E56B77" w:rsidP="006D01CB">
            <w:pPr>
              <w:rPr>
                <w:rFonts w:ascii="Arial" w:eastAsia="Times New Roman" w:hAnsi="Arial" w:cs="Arial"/>
                <w:sz w:val="24"/>
                <w:szCs w:val="24"/>
                <w:lang w:eastAsia="pl-PL"/>
              </w:rPr>
            </w:pPr>
            <w:r w:rsidRPr="00B4224A">
              <w:rPr>
                <w:rFonts w:ascii="Arial" w:eastAsia="Times New Roman" w:hAnsi="Arial" w:cs="Arial"/>
                <w:sz w:val="24"/>
                <w:szCs w:val="24"/>
                <w:lang w:eastAsia="pl-PL"/>
              </w:rPr>
              <w:t>Punktowa:</w:t>
            </w:r>
          </w:p>
          <w:p w14:paraId="66D5A268" w14:textId="77777777" w:rsidR="00E56B77" w:rsidRPr="00B4224A" w:rsidRDefault="00E56B77" w:rsidP="006D01CB">
            <w:pPr>
              <w:rPr>
                <w:rFonts w:ascii="Arial" w:hAnsi="Arial" w:cs="Arial"/>
                <w:sz w:val="24"/>
                <w:szCs w:val="24"/>
              </w:rPr>
            </w:pPr>
            <w:r w:rsidRPr="00B4224A">
              <w:rPr>
                <w:rFonts w:ascii="Arial" w:hAnsi="Arial" w:cs="Arial"/>
                <w:sz w:val="24"/>
                <w:szCs w:val="24"/>
              </w:rPr>
              <w:t xml:space="preserve">0 pkt – nie przewidziano zastosowania zielonych zamówień  </w:t>
            </w:r>
          </w:p>
          <w:p w14:paraId="2CC4529D" w14:textId="77777777" w:rsidR="00E56B77" w:rsidRPr="00B4224A" w:rsidRDefault="00E56B77" w:rsidP="006D01CB">
            <w:pPr>
              <w:rPr>
                <w:rFonts w:ascii="Arial" w:eastAsia="Arial" w:hAnsi="Arial" w:cs="Arial"/>
                <w:sz w:val="24"/>
                <w:szCs w:val="24"/>
              </w:rPr>
            </w:pPr>
            <w:r w:rsidRPr="00B4224A">
              <w:rPr>
                <w:rFonts w:ascii="Arial" w:hAnsi="Arial" w:cs="Arial"/>
                <w:sz w:val="24"/>
                <w:szCs w:val="24"/>
              </w:rPr>
              <w:t>2 pkt - zastosowanie zielonych zamówień publicznych</w:t>
            </w:r>
          </w:p>
        </w:tc>
        <w:tc>
          <w:tcPr>
            <w:tcW w:w="1560" w:type="dxa"/>
            <w:hideMark/>
          </w:tcPr>
          <w:p w14:paraId="02A21AEB" w14:textId="77777777" w:rsidR="00E56B77" w:rsidRPr="00B4224A" w:rsidRDefault="00E56B77" w:rsidP="006D01CB">
            <w:pPr>
              <w:rPr>
                <w:rFonts w:ascii="Arial" w:eastAsia="Times New Roman" w:hAnsi="Arial" w:cs="Arial"/>
                <w:sz w:val="24"/>
                <w:szCs w:val="24"/>
                <w:lang w:eastAsia="pl-PL"/>
              </w:rPr>
            </w:pPr>
          </w:p>
        </w:tc>
      </w:tr>
    </w:tbl>
    <w:bookmarkEnd w:id="10"/>
    <w:p w14:paraId="72F79E39" w14:textId="17168709" w:rsidR="00A263E3" w:rsidRPr="00B4224A" w:rsidRDefault="00A263E3" w:rsidP="5768256A">
      <w:pPr>
        <w:pStyle w:val="Legenda"/>
        <w:keepNext/>
        <w:spacing w:before="240" w:after="0"/>
        <w:rPr>
          <w:rFonts w:ascii="Arial" w:eastAsia="Arial" w:hAnsi="Arial" w:cs="Arial"/>
          <w:b/>
          <w:bCs/>
          <w:i w:val="0"/>
          <w:iCs w:val="0"/>
          <w:color w:val="auto"/>
          <w:sz w:val="24"/>
          <w:szCs w:val="24"/>
        </w:rPr>
      </w:pPr>
      <w:r w:rsidRPr="5768256A">
        <w:rPr>
          <w:rFonts w:ascii="Arial" w:eastAsia="Arial" w:hAnsi="Arial" w:cs="Arial"/>
          <w:b/>
          <w:bCs/>
          <w:i w:val="0"/>
          <w:iCs w:val="0"/>
          <w:color w:val="auto"/>
          <w:sz w:val="24"/>
          <w:szCs w:val="24"/>
        </w:rPr>
        <w:lastRenderedPageBreak/>
        <w:t>Tabela 4. Kryteria merytoryczne specyficzne 0/1</w:t>
      </w:r>
    </w:p>
    <w:tbl>
      <w:tblPr>
        <w:tblStyle w:val="Tabela-Siatka"/>
        <w:tblW w:w="13317" w:type="dxa"/>
        <w:tblLayout w:type="fixed"/>
        <w:tblLook w:val="04A0" w:firstRow="1" w:lastRow="0" w:firstColumn="1" w:lastColumn="0" w:noHBand="0" w:noVBand="1"/>
        <w:tblCaption w:val="Kryteria merytoryczne specyficzne"/>
        <w:tblDescription w:val="Tabela 4. Zestawienie kryteriów merytorycznych specyficznych dla działania 2.1"/>
      </w:tblPr>
      <w:tblGrid>
        <w:gridCol w:w="941"/>
        <w:gridCol w:w="2370"/>
        <w:gridCol w:w="4084"/>
        <w:gridCol w:w="1528"/>
        <w:gridCol w:w="2693"/>
        <w:gridCol w:w="1701"/>
      </w:tblGrid>
      <w:tr w:rsidR="00A263E3" w:rsidRPr="00B4224A" w14:paraId="78BC54A3" w14:textId="77777777" w:rsidTr="00EA2D8F">
        <w:trPr>
          <w:trHeight w:val="919"/>
        </w:trPr>
        <w:tc>
          <w:tcPr>
            <w:tcW w:w="941" w:type="dxa"/>
            <w:shd w:val="clear" w:color="auto" w:fill="BFBFBF" w:themeFill="background1" w:themeFillShade="BF"/>
          </w:tcPr>
          <w:p w14:paraId="207DE167" w14:textId="33C170DD" w:rsidR="00A263E3" w:rsidRPr="00B4224A" w:rsidRDefault="00A263E3" w:rsidP="00A263E3">
            <w:pPr>
              <w:spacing w:before="100" w:beforeAutospacing="1" w:after="100" w:afterAutospacing="1" w:line="240" w:lineRule="auto"/>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L.p. </w:t>
            </w:r>
          </w:p>
        </w:tc>
        <w:tc>
          <w:tcPr>
            <w:tcW w:w="2370" w:type="dxa"/>
            <w:shd w:val="clear" w:color="auto" w:fill="BFBFBF" w:themeFill="background1" w:themeFillShade="BF"/>
          </w:tcPr>
          <w:p w14:paraId="183CE717" w14:textId="1F13B05E" w:rsidR="00A263E3" w:rsidRPr="00B4224A" w:rsidRDefault="00A263E3" w:rsidP="00A263E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Nazwa kryterium</w:t>
            </w:r>
            <w:r w:rsidRPr="00B4224A">
              <w:rPr>
                <w:rFonts w:ascii="Arial" w:eastAsia="Times New Roman" w:hAnsi="Arial" w:cs="Arial"/>
                <w:sz w:val="24"/>
                <w:szCs w:val="24"/>
                <w:lang w:eastAsia="pl-PL"/>
              </w:rPr>
              <w:t> </w:t>
            </w:r>
          </w:p>
        </w:tc>
        <w:tc>
          <w:tcPr>
            <w:tcW w:w="4084" w:type="dxa"/>
            <w:shd w:val="clear" w:color="auto" w:fill="BFBFBF" w:themeFill="background1" w:themeFillShade="BF"/>
          </w:tcPr>
          <w:p w14:paraId="5161D712" w14:textId="77777777" w:rsidR="00A263E3" w:rsidRPr="00B4224A" w:rsidRDefault="00A263E3" w:rsidP="00A263E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Definicja kryterium</w:t>
            </w:r>
            <w:r w:rsidRPr="00B4224A">
              <w:rPr>
                <w:rFonts w:ascii="Arial" w:eastAsia="Times New Roman" w:hAnsi="Arial" w:cs="Arial"/>
                <w:sz w:val="24"/>
                <w:szCs w:val="24"/>
                <w:lang w:eastAsia="pl-PL"/>
              </w:rPr>
              <w:t> </w:t>
            </w:r>
          </w:p>
          <w:p w14:paraId="2E2F1E2E" w14:textId="3184ADF9" w:rsidR="00A263E3" w:rsidRPr="00B4224A" w:rsidRDefault="00A263E3" w:rsidP="00A263E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1528" w:type="dxa"/>
            <w:shd w:val="clear" w:color="auto" w:fill="BFBFBF" w:themeFill="background1" w:themeFillShade="BF"/>
          </w:tcPr>
          <w:p w14:paraId="60A5969D" w14:textId="4A12FA87" w:rsidR="00A263E3" w:rsidRPr="00B4224A" w:rsidRDefault="00A263E3" w:rsidP="00A263E3">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Czy spełnienie kryterium jest konieczne do przyznania dofinansowania? </w:t>
            </w:r>
          </w:p>
        </w:tc>
        <w:tc>
          <w:tcPr>
            <w:tcW w:w="2693" w:type="dxa"/>
            <w:shd w:val="clear" w:color="auto" w:fill="BFBFBF" w:themeFill="background1" w:themeFillShade="BF"/>
          </w:tcPr>
          <w:p w14:paraId="4B8FDEF3" w14:textId="5521FB69" w:rsidR="00A263E3" w:rsidRPr="00B4224A" w:rsidRDefault="00A263E3" w:rsidP="00A263E3">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Sposób oceny kryterium </w:t>
            </w:r>
          </w:p>
        </w:tc>
        <w:tc>
          <w:tcPr>
            <w:tcW w:w="1701" w:type="dxa"/>
            <w:shd w:val="clear" w:color="auto" w:fill="BFBFBF" w:themeFill="background1" w:themeFillShade="BF"/>
          </w:tcPr>
          <w:p w14:paraId="6968E8EA" w14:textId="13B6DA57" w:rsidR="00A263E3" w:rsidRPr="00B4224A" w:rsidRDefault="00A263E3" w:rsidP="00A263E3">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Szczególne znaczenie kryterium</w:t>
            </w:r>
          </w:p>
        </w:tc>
      </w:tr>
      <w:tr w:rsidR="00A263E3" w:rsidRPr="00B4224A" w14:paraId="08CB69DB" w14:textId="77777777" w:rsidTr="00EA2D8F">
        <w:trPr>
          <w:trHeight w:val="636"/>
        </w:trPr>
        <w:tc>
          <w:tcPr>
            <w:tcW w:w="941" w:type="dxa"/>
          </w:tcPr>
          <w:p w14:paraId="1B08B63B" w14:textId="68E75C6D" w:rsidR="00A263E3" w:rsidRPr="00A263E3" w:rsidRDefault="00A263E3" w:rsidP="00A263E3">
            <w:pPr>
              <w:pStyle w:val="Akapitzlist"/>
              <w:numPr>
                <w:ilvl w:val="0"/>
                <w:numId w:val="68"/>
              </w:numPr>
              <w:spacing w:before="100" w:beforeAutospacing="1" w:after="100" w:afterAutospacing="1" w:line="240" w:lineRule="auto"/>
              <w:jc w:val="center"/>
              <w:textAlignment w:val="baseline"/>
              <w:rPr>
                <w:rFonts w:ascii="Arial" w:eastAsia="Times New Roman" w:hAnsi="Arial" w:cs="Arial"/>
                <w:sz w:val="24"/>
                <w:szCs w:val="24"/>
                <w:lang w:eastAsia="pl-PL"/>
              </w:rPr>
            </w:pPr>
          </w:p>
        </w:tc>
        <w:tc>
          <w:tcPr>
            <w:tcW w:w="2370" w:type="dxa"/>
          </w:tcPr>
          <w:p w14:paraId="3843C66F" w14:textId="4279063A" w:rsidR="00A263E3" w:rsidRPr="00A263E3" w:rsidRDefault="00A263E3" w:rsidP="00A263E3">
            <w:pPr>
              <w:spacing w:before="100" w:beforeAutospacing="1" w:after="100" w:afterAutospacing="1" w:line="240" w:lineRule="auto"/>
              <w:textAlignment w:val="baseline"/>
              <w:rPr>
                <w:rFonts w:ascii="Arial" w:eastAsia="Times New Roman" w:hAnsi="Arial" w:cs="Arial"/>
                <w:sz w:val="24"/>
                <w:szCs w:val="24"/>
                <w:lang w:eastAsia="pl-PL"/>
              </w:rPr>
            </w:pPr>
            <w:r w:rsidRPr="00546B25">
              <w:rPr>
                <w:rFonts w:ascii="Arial" w:eastAsia="Times New Roman" w:hAnsi="Arial" w:cs="Arial"/>
                <w:sz w:val="24"/>
                <w:szCs w:val="24"/>
                <w:lang w:eastAsia="pl-PL"/>
              </w:rPr>
              <w:t xml:space="preserve">Zasadność realizacji działań </w:t>
            </w:r>
            <w:r w:rsidRPr="00A263E3">
              <w:rPr>
                <w:rFonts w:ascii="Arial" w:eastAsia="Times New Roman" w:hAnsi="Arial" w:cs="Arial"/>
                <w:sz w:val="24"/>
                <w:szCs w:val="24"/>
                <w:lang w:eastAsia="pl-PL"/>
              </w:rPr>
              <w:t>dążących do poprawy stosunków wodnych</w:t>
            </w:r>
          </w:p>
        </w:tc>
        <w:tc>
          <w:tcPr>
            <w:tcW w:w="4084" w:type="dxa"/>
          </w:tcPr>
          <w:p w14:paraId="1B20515D" w14:textId="68A1734D" w:rsidR="00A263E3" w:rsidRPr="00A263E3" w:rsidRDefault="66C6C68E" w:rsidP="64965B0D">
            <w:pPr>
              <w:spacing w:before="100" w:beforeAutospacing="1" w:after="100" w:afterAutospacing="1" w:line="240" w:lineRule="auto"/>
              <w:textAlignment w:val="baseline"/>
            </w:pPr>
            <w:r w:rsidRPr="64965B0D">
              <w:rPr>
                <w:rFonts w:ascii="Arial" w:eastAsia="Arial" w:hAnsi="Arial" w:cs="Arial"/>
                <w:sz w:val="24"/>
                <w:szCs w:val="24"/>
              </w:rPr>
              <w:t xml:space="preserve">W kryterium oceniane będzie czy podjęte w ramach projektu działania nie prowadzą do pogorszenia stanu obszaru, na który oddziałuje projekt. Ekspert w oparciu o dokumenty złożone w ramach wniosku aplikacyjnego oraz własną wiedzę i doświadczenie ocenia czy </w:t>
            </w:r>
            <w:r w:rsidRPr="64965B0D">
              <w:rPr>
                <w:rFonts w:ascii="Arial" w:eastAsia="Arial" w:hAnsi="Arial" w:cs="Arial"/>
                <w:sz w:val="24"/>
                <w:szCs w:val="24"/>
              </w:rPr>
              <w:lastRenderedPageBreak/>
              <w:t>stosowane w projekcie rozwiązania są zgodne najlepszą dostępną wiedzą i techniką.</w:t>
            </w:r>
          </w:p>
        </w:tc>
        <w:tc>
          <w:tcPr>
            <w:tcW w:w="1528" w:type="dxa"/>
          </w:tcPr>
          <w:p w14:paraId="291AD282" w14:textId="77777777" w:rsidR="00A263E3" w:rsidRPr="00546B25" w:rsidRDefault="00A263E3" w:rsidP="00A263E3">
            <w:pPr>
              <w:spacing w:before="100" w:beforeAutospacing="1" w:after="100" w:afterAutospacing="1" w:line="240" w:lineRule="auto"/>
              <w:jc w:val="center"/>
              <w:textAlignment w:val="baseline"/>
              <w:rPr>
                <w:rFonts w:ascii="Times New Roman" w:eastAsia="Times New Roman" w:hAnsi="Times New Roman"/>
                <w:sz w:val="24"/>
                <w:szCs w:val="24"/>
                <w:lang w:eastAsia="pl-PL"/>
              </w:rPr>
            </w:pPr>
            <w:r w:rsidRPr="00546B25">
              <w:rPr>
                <w:rFonts w:ascii="Arial" w:eastAsia="Times New Roman" w:hAnsi="Arial" w:cs="Arial"/>
                <w:sz w:val="24"/>
                <w:szCs w:val="24"/>
                <w:lang w:eastAsia="pl-PL"/>
              </w:rPr>
              <w:lastRenderedPageBreak/>
              <w:t>TAK </w:t>
            </w:r>
          </w:p>
          <w:p w14:paraId="050A8B4A" w14:textId="18B45BAD" w:rsidR="00EA2D8F" w:rsidRPr="00A263E3" w:rsidRDefault="00A263E3" w:rsidP="00EA2D8F">
            <w:pPr>
              <w:spacing w:before="100" w:beforeAutospacing="1" w:after="100" w:afterAutospacing="1" w:line="240" w:lineRule="auto"/>
              <w:textAlignment w:val="baseline"/>
              <w:rPr>
                <w:rFonts w:ascii="Arial" w:eastAsia="Times New Roman" w:hAnsi="Arial" w:cs="Arial"/>
                <w:b/>
                <w:sz w:val="24"/>
                <w:szCs w:val="24"/>
                <w:lang w:eastAsia="pl-PL"/>
              </w:rPr>
            </w:pPr>
            <w:r w:rsidRPr="00546B25">
              <w:rPr>
                <w:rFonts w:ascii="Arial" w:eastAsia="Times New Roman" w:hAnsi="Arial" w:cs="Arial"/>
                <w:color w:val="000000"/>
                <w:sz w:val="24"/>
                <w:szCs w:val="24"/>
                <w:lang w:eastAsia="pl-PL"/>
              </w:rPr>
              <w:t>nie podlega uzupełnieniu</w:t>
            </w:r>
          </w:p>
          <w:p w14:paraId="41DE29BD" w14:textId="7CB36170" w:rsidR="00A263E3" w:rsidRPr="00A263E3" w:rsidRDefault="00A263E3" w:rsidP="00A263E3">
            <w:pPr>
              <w:spacing w:before="100" w:beforeAutospacing="1" w:after="100" w:afterAutospacing="1" w:line="240" w:lineRule="auto"/>
              <w:textAlignment w:val="baseline"/>
              <w:rPr>
                <w:rFonts w:ascii="Arial" w:eastAsia="Times New Roman" w:hAnsi="Arial" w:cs="Arial"/>
                <w:b/>
                <w:sz w:val="24"/>
                <w:szCs w:val="24"/>
                <w:lang w:eastAsia="pl-PL"/>
              </w:rPr>
            </w:pPr>
          </w:p>
        </w:tc>
        <w:tc>
          <w:tcPr>
            <w:tcW w:w="2693" w:type="dxa"/>
          </w:tcPr>
          <w:p w14:paraId="3BF7E967" w14:textId="314EB84D" w:rsidR="00EA2D8F" w:rsidRPr="00A263E3" w:rsidRDefault="00A263E3" w:rsidP="00EA2D8F">
            <w:pPr>
              <w:spacing w:before="100" w:beforeAutospacing="1" w:after="100" w:afterAutospacing="1" w:line="240" w:lineRule="auto"/>
              <w:jc w:val="center"/>
              <w:textAlignment w:val="baseline"/>
              <w:rPr>
                <w:rFonts w:ascii="Arial" w:eastAsia="Times New Roman" w:hAnsi="Arial" w:cs="Arial"/>
                <w:b/>
                <w:sz w:val="24"/>
                <w:szCs w:val="24"/>
                <w:lang w:eastAsia="pl-PL"/>
              </w:rPr>
            </w:pPr>
            <w:r w:rsidRPr="00546B25">
              <w:rPr>
                <w:rFonts w:ascii="Arial" w:eastAsia="Times New Roman" w:hAnsi="Arial" w:cs="Arial"/>
                <w:sz w:val="24"/>
                <w:szCs w:val="24"/>
                <w:lang w:eastAsia="pl-PL"/>
              </w:rPr>
              <w:t>0/1</w:t>
            </w:r>
          </w:p>
          <w:p w14:paraId="02F4000C" w14:textId="0E1FB6CC" w:rsidR="00A263E3" w:rsidRPr="00A263E3" w:rsidRDefault="00A263E3" w:rsidP="00A263E3">
            <w:pPr>
              <w:spacing w:before="100" w:beforeAutospacing="1" w:after="100" w:afterAutospacing="1" w:line="240" w:lineRule="auto"/>
              <w:textAlignment w:val="baseline"/>
              <w:rPr>
                <w:rFonts w:ascii="Arial" w:eastAsia="Times New Roman" w:hAnsi="Arial" w:cs="Arial"/>
                <w:b/>
                <w:sz w:val="24"/>
                <w:szCs w:val="24"/>
                <w:lang w:eastAsia="pl-PL"/>
              </w:rPr>
            </w:pPr>
          </w:p>
        </w:tc>
        <w:tc>
          <w:tcPr>
            <w:tcW w:w="1701" w:type="dxa"/>
          </w:tcPr>
          <w:p w14:paraId="65B26B4E" w14:textId="63E4EB4A" w:rsidR="00A263E3" w:rsidRPr="00A263E3" w:rsidRDefault="00A263E3" w:rsidP="00A263E3">
            <w:pPr>
              <w:spacing w:before="100" w:beforeAutospacing="1" w:after="100" w:afterAutospacing="1" w:line="240" w:lineRule="auto"/>
              <w:textAlignment w:val="baseline"/>
              <w:rPr>
                <w:rFonts w:ascii="Arial" w:eastAsia="Times New Roman" w:hAnsi="Arial" w:cs="Arial"/>
                <w:b/>
                <w:sz w:val="24"/>
                <w:szCs w:val="24"/>
                <w:lang w:eastAsia="pl-PL"/>
              </w:rPr>
            </w:pPr>
            <w:r w:rsidRPr="00546B25">
              <w:rPr>
                <w:rFonts w:ascii="Arial" w:eastAsia="Times New Roman" w:hAnsi="Arial" w:cs="Arial"/>
                <w:sz w:val="24"/>
                <w:szCs w:val="24"/>
                <w:lang w:eastAsia="pl-PL"/>
              </w:rPr>
              <w:t>Nie dotyczy </w:t>
            </w:r>
          </w:p>
        </w:tc>
      </w:tr>
    </w:tbl>
    <w:p w14:paraId="19531807" w14:textId="6E2552EE" w:rsidR="00125AAE" w:rsidRPr="00B4224A" w:rsidRDefault="002B587C" w:rsidP="5768256A">
      <w:pPr>
        <w:pStyle w:val="Legenda"/>
        <w:keepNext/>
        <w:spacing w:before="240" w:after="0"/>
        <w:rPr>
          <w:rFonts w:ascii="Arial" w:eastAsia="Arial" w:hAnsi="Arial" w:cs="Arial"/>
          <w:b/>
          <w:bCs/>
          <w:i w:val="0"/>
          <w:iCs w:val="0"/>
          <w:color w:val="auto"/>
          <w:sz w:val="24"/>
          <w:szCs w:val="24"/>
        </w:rPr>
      </w:pPr>
      <w:r w:rsidRPr="5768256A">
        <w:rPr>
          <w:rFonts w:ascii="Arial" w:eastAsia="Arial" w:hAnsi="Arial" w:cs="Arial"/>
          <w:b/>
          <w:bCs/>
          <w:i w:val="0"/>
          <w:iCs w:val="0"/>
          <w:color w:val="auto"/>
          <w:sz w:val="24"/>
          <w:szCs w:val="24"/>
        </w:rPr>
        <w:t xml:space="preserve">Tabela </w:t>
      </w:r>
      <w:r w:rsidR="00A263E3" w:rsidRPr="5768256A">
        <w:rPr>
          <w:rFonts w:ascii="Arial" w:eastAsia="Arial" w:hAnsi="Arial" w:cs="Arial"/>
          <w:b/>
          <w:bCs/>
          <w:i w:val="0"/>
          <w:iCs w:val="0"/>
          <w:color w:val="auto"/>
          <w:sz w:val="24"/>
          <w:szCs w:val="24"/>
        </w:rPr>
        <w:t>5</w:t>
      </w:r>
      <w:r w:rsidRPr="5768256A">
        <w:rPr>
          <w:rFonts w:ascii="Arial" w:eastAsia="Arial" w:hAnsi="Arial" w:cs="Arial"/>
          <w:b/>
          <w:bCs/>
          <w:i w:val="0"/>
          <w:iCs w:val="0"/>
          <w:color w:val="auto"/>
          <w:sz w:val="24"/>
          <w:szCs w:val="24"/>
        </w:rPr>
        <w:t xml:space="preserve">. Kryteria merytoryczne specyficzne </w:t>
      </w:r>
      <w:r w:rsidR="00A263E3" w:rsidRPr="5768256A">
        <w:rPr>
          <w:rFonts w:ascii="Arial" w:eastAsia="Arial" w:hAnsi="Arial" w:cs="Arial"/>
          <w:b/>
          <w:bCs/>
          <w:i w:val="0"/>
          <w:iCs w:val="0"/>
          <w:color w:val="auto"/>
          <w:sz w:val="24"/>
          <w:szCs w:val="24"/>
        </w:rPr>
        <w:t>punktowe</w:t>
      </w:r>
    </w:p>
    <w:tbl>
      <w:tblPr>
        <w:tblStyle w:val="Tabela-Siatka"/>
        <w:tblW w:w="13317" w:type="dxa"/>
        <w:tblLayout w:type="fixed"/>
        <w:tblCellMar>
          <w:right w:w="28" w:type="dxa"/>
        </w:tblCellMar>
        <w:tblLook w:val="04A0" w:firstRow="1" w:lastRow="0" w:firstColumn="1" w:lastColumn="0" w:noHBand="0" w:noVBand="1"/>
        <w:tblCaption w:val="Kryteria merytoryczne specyficzne"/>
        <w:tblDescription w:val="Tabela 4. Zestawienie kryteriów merytorycznych specyficznych dla działania 2.1"/>
      </w:tblPr>
      <w:tblGrid>
        <w:gridCol w:w="941"/>
        <w:gridCol w:w="2374"/>
        <w:gridCol w:w="4080"/>
        <w:gridCol w:w="1528"/>
        <w:gridCol w:w="2693"/>
        <w:gridCol w:w="1701"/>
      </w:tblGrid>
      <w:tr w:rsidR="004B51D6" w:rsidRPr="00B4224A" w14:paraId="62EE6B07" w14:textId="77777777" w:rsidTr="00AF0624">
        <w:trPr>
          <w:trHeight w:val="1655"/>
        </w:trPr>
        <w:tc>
          <w:tcPr>
            <w:tcW w:w="941" w:type="dxa"/>
            <w:shd w:val="clear" w:color="auto" w:fill="BFBFBF" w:themeFill="background1" w:themeFillShade="BF"/>
            <w:hideMark/>
          </w:tcPr>
          <w:p w14:paraId="336A6DCA" w14:textId="77777777" w:rsidR="00125AAE" w:rsidRPr="00B4224A" w:rsidRDefault="00125AAE" w:rsidP="00125AAE">
            <w:pPr>
              <w:spacing w:before="100" w:beforeAutospacing="1" w:after="100" w:afterAutospacing="1" w:line="240" w:lineRule="auto"/>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L.p. </w:t>
            </w:r>
          </w:p>
        </w:tc>
        <w:tc>
          <w:tcPr>
            <w:tcW w:w="2374" w:type="dxa"/>
            <w:shd w:val="clear" w:color="auto" w:fill="BFBFBF" w:themeFill="background1" w:themeFillShade="BF"/>
            <w:hideMark/>
          </w:tcPr>
          <w:p w14:paraId="1502A378"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Nazwa kryterium</w:t>
            </w:r>
            <w:r w:rsidRPr="00B4224A">
              <w:rPr>
                <w:rFonts w:ascii="Arial" w:eastAsia="Times New Roman" w:hAnsi="Arial" w:cs="Arial"/>
                <w:sz w:val="24"/>
                <w:szCs w:val="24"/>
                <w:lang w:eastAsia="pl-PL"/>
              </w:rPr>
              <w:t> </w:t>
            </w:r>
          </w:p>
        </w:tc>
        <w:tc>
          <w:tcPr>
            <w:tcW w:w="4080" w:type="dxa"/>
            <w:shd w:val="clear" w:color="auto" w:fill="BFBFBF" w:themeFill="background1" w:themeFillShade="BF"/>
            <w:hideMark/>
          </w:tcPr>
          <w:p w14:paraId="2145F834"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Definicja kryterium</w:t>
            </w:r>
            <w:r w:rsidRPr="00B4224A">
              <w:rPr>
                <w:rFonts w:ascii="Arial" w:eastAsia="Times New Roman" w:hAnsi="Arial" w:cs="Arial"/>
                <w:sz w:val="24"/>
                <w:szCs w:val="24"/>
                <w:lang w:eastAsia="pl-PL"/>
              </w:rPr>
              <w:t> </w:t>
            </w:r>
          </w:p>
          <w:p w14:paraId="144FB2EB"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1528" w:type="dxa"/>
            <w:shd w:val="clear" w:color="auto" w:fill="BFBFBF" w:themeFill="background1" w:themeFillShade="BF"/>
            <w:hideMark/>
          </w:tcPr>
          <w:p w14:paraId="508F948C"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Czy spełnienie kryterium jest konieczne do przyznania dofinansowania? </w:t>
            </w:r>
          </w:p>
        </w:tc>
        <w:tc>
          <w:tcPr>
            <w:tcW w:w="2693" w:type="dxa"/>
            <w:shd w:val="clear" w:color="auto" w:fill="BFBFBF" w:themeFill="background1" w:themeFillShade="BF"/>
            <w:hideMark/>
          </w:tcPr>
          <w:p w14:paraId="2F429B06" w14:textId="77777777" w:rsidR="00125AAE" w:rsidRPr="00B4224A"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Sposób oceny kryterium </w:t>
            </w:r>
          </w:p>
        </w:tc>
        <w:tc>
          <w:tcPr>
            <w:tcW w:w="1701" w:type="dxa"/>
            <w:shd w:val="clear" w:color="auto" w:fill="BFBFBF" w:themeFill="background1" w:themeFillShade="BF"/>
            <w:hideMark/>
          </w:tcPr>
          <w:p w14:paraId="2941F8B1" w14:textId="09F3ADC2" w:rsidR="00125AAE" w:rsidRPr="00B4224A" w:rsidRDefault="00125AAE" w:rsidP="00125AAE">
            <w:pPr>
              <w:spacing w:before="100" w:beforeAutospacing="1" w:after="100" w:afterAutospacing="1" w:line="240" w:lineRule="auto"/>
              <w:textAlignment w:val="baseline"/>
              <w:rPr>
                <w:rFonts w:ascii="Arial" w:eastAsia="Times New Roman" w:hAnsi="Arial" w:cs="Arial"/>
                <w:b/>
                <w:sz w:val="24"/>
                <w:szCs w:val="24"/>
                <w:lang w:eastAsia="pl-PL"/>
              </w:rPr>
            </w:pPr>
            <w:r w:rsidRPr="00B4224A">
              <w:rPr>
                <w:rFonts w:ascii="Arial" w:eastAsia="Times New Roman" w:hAnsi="Arial" w:cs="Arial"/>
                <w:b/>
                <w:sz w:val="24"/>
                <w:szCs w:val="24"/>
                <w:lang w:eastAsia="pl-PL"/>
              </w:rPr>
              <w:t>Szczególne znaczenie kryterium</w:t>
            </w:r>
          </w:p>
        </w:tc>
      </w:tr>
      <w:tr w:rsidR="00125AAE" w:rsidRPr="00B4224A" w14:paraId="74319DB2" w14:textId="77777777" w:rsidTr="00AF0624">
        <w:trPr>
          <w:trHeight w:val="300"/>
        </w:trPr>
        <w:tc>
          <w:tcPr>
            <w:tcW w:w="941" w:type="dxa"/>
            <w:hideMark/>
          </w:tcPr>
          <w:p w14:paraId="05A6B415" w14:textId="77777777" w:rsidR="00125AAE" w:rsidRPr="00B4224A" w:rsidRDefault="00125AAE" w:rsidP="14D79E56">
            <w:pPr>
              <w:numPr>
                <w:ilvl w:val="0"/>
                <w:numId w:val="51"/>
              </w:num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374" w:type="dxa"/>
            <w:hideMark/>
          </w:tcPr>
          <w:p w14:paraId="61C36F56" w14:textId="0C07CAAA" w:rsidR="00947070" w:rsidRPr="00947070" w:rsidRDefault="00947070" w:rsidP="00947070">
            <w:pPr>
              <w:spacing w:before="100" w:beforeAutospacing="1" w:after="100" w:afterAutospacing="1" w:line="240" w:lineRule="auto"/>
              <w:textAlignment w:val="baseline"/>
              <w:rPr>
                <w:rFonts w:ascii="Arial" w:eastAsia="Times New Roman" w:hAnsi="Arial" w:cs="Arial"/>
                <w:sz w:val="24"/>
                <w:szCs w:val="24"/>
                <w:lang w:eastAsia="pl-PL"/>
              </w:rPr>
            </w:pPr>
            <w:r w:rsidRPr="00947070">
              <w:rPr>
                <w:rFonts w:ascii="Arial" w:eastAsia="Times New Roman" w:hAnsi="Arial" w:cs="Arial"/>
                <w:sz w:val="24"/>
                <w:szCs w:val="24"/>
                <w:lang w:eastAsia="pl-PL"/>
              </w:rPr>
              <w:t xml:space="preserve">Lokalizacja projektu: </w:t>
            </w:r>
          </w:p>
          <w:p w14:paraId="5EDD2720" w14:textId="77777777" w:rsidR="00FA43FE" w:rsidRDefault="00947070" w:rsidP="00FA43FE">
            <w:pPr>
              <w:spacing w:before="100" w:beforeAutospacing="1" w:after="100" w:afterAutospacing="1" w:line="240" w:lineRule="auto"/>
              <w:textAlignment w:val="baseline"/>
              <w:rPr>
                <w:rFonts w:ascii="Arial" w:eastAsia="Times New Roman" w:hAnsi="Arial" w:cs="Arial"/>
                <w:sz w:val="24"/>
                <w:szCs w:val="24"/>
                <w:lang w:eastAsia="pl-PL"/>
              </w:rPr>
            </w:pPr>
            <w:r w:rsidRPr="3CE44E6C">
              <w:rPr>
                <w:rFonts w:ascii="Arial" w:eastAsia="Times New Roman" w:hAnsi="Arial" w:cs="Arial"/>
                <w:sz w:val="24"/>
                <w:szCs w:val="24"/>
                <w:lang w:eastAsia="pl-PL"/>
              </w:rPr>
              <w:t>1. na terenie pogórniczym</w:t>
            </w:r>
          </w:p>
          <w:p w14:paraId="624EDD16" w14:textId="77777777" w:rsidR="00EA2D8F" w:rsidRDefault="00947070" w:rsidP="00EA2D8F">
            <w:pPr>
              <w:spacing w:before="100" w:beforeAutospacing="1" w:after="100" w:afterAutospacing="1" w:line="240" w:lineRule="auto"/>
              <w:textAlignment w:val="baseline"/>
              <w:rPr>
                <w:rFonts w:ascii="Arial" w:eastAsia="Times New Roman" w:hAnsi="Arial" w:cs="Arial"/>
                <w:sz w:val="24"/>
                <w:szCs w:val="24"/>
                <w:lang w:eastAsia="pl-PL"/>
              </w:rPr>
            </w:pPr>
            <w:r w:rsidRPr="3CE44E6C">
              <w:rPr>
                <w:rFonts w:ascii="Arial" w:eastAsia="Times New Roman" w:hAnsi="Arial" w:cs="Arial"/>
                <w:sz w:val="24"/>
                <w:szCs w:val="24"/>
                <w:lang w:eastAsia="pl-PL"/>
              </w:rPr>
              <w:t>2. w gminie w transformacji górniczej</w:t>
            </w:r>
          </w:p>
          <w:p w14:paraId="19B03C65" w14:textId="5B68E610" w:rsidR="00125AAE" w:rsidRPr="00B4224A" w:rsidRDefault="3CE44E6C" w:rsidP="00EA2D8F">
            <w:pPr>
              <w:spacing w:before="100" w:beforeAutospacing="1" w:after="100" w:afterAutospacing="1" w:line="240" w:lineRule="auto"/>
              <w:textAlignment w:val="baseline"/>
              <w:rPr>
                <w:rFonts w:ascii="Arial" w:eastAsia="Times New Roman" w:hAnsi="Arial" w:cs="Arial"/>
                <w:sz w:val="24"/>
                <w:szCs w:val="24"/>
                <w:lang w:eastAsia="pl-PL"/>
              </w:rPr>
            </w:pPr>
            <w:r w:rsidRPr="3CE44E6C">
              <w:rPr>
                <w:rFonts w:ascii="Arial" w:eastAsia="Times New Roman" w:hAnsi="Arial" w:cs="Arial"/>
                <w:sz w:val="24"/>
                <w:szCs w:val="24"/>
                <w:lang w:eastAsia="pl-PL"/>
              </w:rPr>
              <w:t xml:space="preserve">3. </w:t>
            </w:r>
            <w:r w:rsidR="0479AE1A" w:rsidRPr="3CE44E6C">
              <w:rPr>
                <w:rFonts w:ascii="Arial" w:eastAsia="Times New Roman" w:hAnsi="Arial" w:cs="Arial"/>
                <w:sz w:val="24"/>
                <w:szCs w:val="24"/>
                <w:lang w:eastAsia="pl-PL"/>
              </w:rPr>
              <w:t>na terenie poprzemysłowym/zdewastowanym/zdegradowanym</w:t>
            </w:r>
          </w:p>
        </w:tc>
        <w:tc>
          <w:tcPr>
            <w:tcW w:w="4080" w:type="dxa"/>
            <w:hideMark/>
          </w:tcPr>
          <w:p w14:paraId="7D579C4D" w14:textId="77777777" w:rsidR="00460CC7" w:rsidRPr="00460CC7" w:rsidRDefault="4DBBDED2" w:rsidP="7144DE48">
            <w:pPr>
              <w:pStyle w:val="paragraph"/>
              <w:spacing w:before="0" w:beforeAutospacing="0" w:after="0" w:afterAutospacing="0"/>
              <w:textAlignment w:val="baseline"/>
              <w:rPr>
                <w:rFonts w:ascii="Segoe UI" w:hAnsi="Segoe UI" w:cs="Segoe UI"/>
              </w:rPr>
            </w:pPr>
            <w:r w:rsidRPr="7144DE48">
              <w:rPr>
                <w:rFonts w:ascii="Arial" w:hAnsi="Arial" w:cs="Arial"/>
              </w:rPr>
              <w:t> </w:t>
            </w:r>
            <w:r w:rsidR="49510309" w:rsidRPr="7144DE48">
              <w:rPr>
                <w:rFonts w:ascii="Arial" w:hAnsi="Arial" w:cs="Arial"/>
              </w:rPr>
              <w:t>1. W ramach kryterium weryfikowane będzie, czy projekt jest zlokalizowany na terenie pogórniczym.  </w:t>
            </w:r>
          </w:p>
          <w:p w14:paraId="25143D4C" w14:textId="6E92FBED" w:rsidR="00460CC7" w:rsidRPr="00460CC7" w:rsidRDefault="49510309" w:rsidP="7144DE48">
            <w:pPr>
              <w:spacing w:after="0" w:line="240" w:lineRule="auto"/>
              <w:textAlignment w:val="baseline"/>
              <w:rPr>
                <w:rFonts w:ascii="Segoe UI" w:eastAsia="Times New Roman" w:hAnsi="Segoe UI" w:cs="Segoe UI"/>
                <w:sz w:val="24"/>
                <w:szCs w:val="24"/>
                <w:lang w:eastAsia="pl-PL"/>
              </w:rPr>
            </w:pPr>
            <w:r w:rsidRPr="7144DE48">
              <w:rPr>
                <w:rFonts w:ascii="Arial" w:eastAsia="Times New Roman" w:hAnsi="Arial" w:cs="Arial"/>
                <w:sz w:val="24"/>
                <w:szCs w:val="24"/>
                <w:lang w:eastAsia="pl-PL"/>
              </w:rPr>
              <w:t>Punkty zostaną przyznane także w przypadku, gdy co najmniej jedna lokalizacja projektu albo co najmniej fragment terenu objętego projektem to teren pogórniczy.</w:t>
            </w:r>
          </w:p>
          <w:p w14:paraId="176C5A90" w14:textId="6EF70FEC" w:rsidR="00460CC7" w:rsidRDefault="49510309" w:rsidP="7144DE48">
            <w:pPr>
              <w:spacing w:after="0" w:line="240" w:lineRule="auto"/>
              <w:textAlignment w:val="baseline"/>
              <w:rPr>
                <w:rFonts w:ascii="Arial" w:eastAsia="Times New Roman" w:hAnsi="Arial" w:cs="Arial"/>
                <w:sz w:val="24"/>
                <w:szCs w:val="24"/>
                <w:lang w:eastAsia="pl-PL"/>
              </w:rPr>
            </w:pPr>
            <w:r w:rsidRPr="7144DE48">
              <w:rPr>
                <w:rFonts w:ascii="Arial" w:eastAsia="Times New Roman" w:hAnsi="Arial" w:cs="Arial"/>
                <w:sz w:val="24"/>
                <w:szCs w:val="24"/>
                <w:lang w:eastAsia="pl-PL"/>
              </w:rPr>
              <w:t>Weryfikacja klasyfikacji terenu jako pogórniczego odbywa się w oparciu o</w:t>
            </w:r>
            <w:r w:rsidR="00C646A9">
              <w:rPr>
                <w:rFonts w:ascii="Arial" w:eastAsia="Times New Roman" w:hAnsi="Arial" w:cs="Arial"/>
                <w:sz w:val="24"/>
                <w:szCs w:val="24"/>
                <w:lang w:eastAsia="pl-PL"/>
              </w:rPr>
              <w:t> </w:t>
            </w:r>
            <w:r w:rsidRPr="7144DE48">
              <w:rPr>
                <w:rFonts w:ascii="Arial" w:eastAsia="Times New Roman" w:hAnsi="Arial" w:cs="Arial"/>
                <w:sz w:val="24"/>
                <w:szCs w:val="24"/>
                <w:lang w:eastAsia="pl-PL"/>
              </w:rPr>
              <w:t>dane bazy OPI TPP 2.0 i kolejnych aktualizacjach bazy.</w:t>
            </w:r>
          </w:p>
          <w:p w14:paraId="172ACFBE" w14:textId="77777777" w:rsidR="00FA43FE" w:rsidRPr="00460CC7" w:rsidRDefault="00FA43FE" w:rsidP="7144DE48">
            <w:pPr>
              <w:spacing w:after="0" w:line="240" w:lineRule="auto"/>
              <w:textAlignment w:val="baseline"/>
              <w:rPr>
                <w:rFonts w:ascii="Segoe UI" w:eastAsia="Times New Roman" w:hAnsi="Segoe UI" w:cs="Segoe UI"/>
                <w:sz w:val="24"/>
                <w:szCs w:val="24"/>
                <w:lang w:eastAsia="pl-PL"/>
              </w:rPr>
            </w:pPr>
          </w:p>
          <w:p w14:paraId="32DB0986" w14:textId="115D8592" w:rsidR="00460CC7" w:rsidRPr="00460CC7" w:rsidRDefault="49510309" w:rsidP="7144DE48">
            <w:pPr>
              <w:spacing w:after="0" w:line="240" w:lineRule="auto"/>
              <w:textAlignment w:val="baseline"/>
              <w:rPr>
                <w:rFonts w:ascii="Arial" w:eastAsia="Times New Roman" w:hAnsi="Arial" w:cs="Arial"/>
                <w:sz w:val="24"/>
                <w:szCs w:val="24"/>
                <w:lang w:eastAsia="pl-PL"/>
              </w:rPr>
            </w:pPr>
            <w:r w:rsidRPr="7144DE48">
              <w:rPr>
                <w:rFonts w:ascii="Arial" w:eastAsia="Times New Roman" w:hAnsi="Arial" w:cs="Arial"/>
                <w:sz w:val="24"/>
                <w:szCs w:val="24"/>
                <w:lang w:eastAsia="pl-PL"/>
              </w:rPr>
              <w:t xml:space="preserve">2. Gminy w transformacji górniczej wskazane zostały w pkt 1 załącznika </w:t>
            </w:r>
            <w:r w:rsidRPr="7144DE48">
              <w:rPr>
                <w:rFonts w:ascii="Arial" w:eastAsia="Times New Roman" w:hAnsi="Arial" w:cs="Arial"/>
                <w:sz w:val="24"/>
                <w:szCs w:val="24"/>
                <w:lang w:eastAsia="pl-PL"/>
              </w:rPr>
              <w:lastRenderedPageBreak/>
              <w:t>nr 1 do Terytorialnego Planu Sprawiedliwej Transformacji (załącznik do uchwały Zarządu Województwa Śląskiego nr 205/376/VI/</w:t>
            </w:r>
            <w:r w:rsidR="00665003" w:rsidRPr="7144DE48">
              <w:rPr>
                <w:rFonts w:ascii="Arial" w:eastAsia="Times New Roman" w:hAnsi="Arial" w:cs="Arial"/>
                <w:sz w:val="24"/>
                <w:szCs w:val="24"/>
                <w:lang w:eastAsia="pl-PL"/>
              </w:rPr>
              <w:t>2022</w:t>
            </w:r>
            <w:r w:rsidRPr="7144DE48">
              <w:rPr>
                <w:rFonts w:ascii="Arial" w:eastAsia="Times New Roman" w:hAnsi="Arial" w:cs="Arial"/>
                <w:sz w:val="24"/>
                <w:szCs w:val="24"/>
                <w:lang w:eastAsia="pl-PL"/>
              </w:rPr>
              <w:t xml:space="preserve"> z dnia 2022-1</w:t>
            </w:r>
            <w:r w:rsidR="00665003" w:rsidRPr="7144DE48">
              <w:rPr>
                <w:rFonts w:ascii="Arial" w:eastAsia="Times New Roman" w:hAnsi="Arial" w:cs="Arial"/>
                <w:sz w:val="24"/>
                <w:szCs w:val="24"/>
                <w:lang w:eastAsia="pl-PL"/>
              </w:rPr>
              <w:t>0</w:t>
            </w:r>
            <w:r w:rsidRPr="7144DE48">
              <w:rPr>
                <w:rFonts w:ascii="Arial" w:eastAsia="Times New Roman" w:hAnsi="Arial" w:cs="Arial"/>
                <w:sz w:val="24"/>
                <w:szCs w:val="24"/>
                <w:lang w:eastAsia="pl-PL"/>
              </w:rPr>
              <w:t>-1</w:t>
            </w:r>
            <w:r w:rsidR="4850BBF8" w:rsidRPr="7144DE48">
              <w:rPr>
                <w:rFonts w:ascii="Arial" w:eastAsia="Times New Roman" w:hAnsi="Arial" w:cs="Arial"/>
                <w:sz w:val="24"/>
                <w:szCs w:val="24"/>
                <w:lang w:eastAsia="pl-PL"/>
              </w:rPr>
              <w:t>8</w:t>
            </w:r>
            <w:r w:rsidRPr="7144DE48">
              <w:rPr>
                <w:rFonts w:ascii="Arial" w:eastAsia="Times New Roman" w:hAnsi="Arial" w:cs="Arial"/>
                <w:sz w:val="24"/>
                <w:szCs w:val="24"/>
                <w:lang w:eastAsia="pl-PL"/>
              </w:rPr>
              <w:t>)</w:t>
            </w:r>
            <w:r w:rsidR="00665003" w:rsidRPr="7144DE48">
              <w:rPr>
                <w:rFonts w:ascii="Arial" w:eastAsia="Times New Roman" w:hAnsi="Arial" w:cs="Arial"/>
                <w:sz w:val="24"/>
                <w:szCs w:val="24"/>
                <w:lang w:eastAsia="pl-PL"/>
              </w:rPr>
              <w:t>.</w:t>
            </w:r>
          </w:p>
          <w:p w14:paraId="180930E6" w14:textId="6C9036EF" w:rsidR="00460CC7" w:rsidRPr="00460CC7" w:rsidRDefault="49510309" w:rsidP="7144DE48">
            <w:pPr>
              <w:spacing w:after="0" w:line="240" w:lineRule="auto"/>
              <w:textAlignment w:val="baseline"/>
              <w:rPr>
                <w:rFonts w:ascii="Segoe UI" w:eastAsia="Times New Roman" w:hAnsi="Segoe UI" w:cs="Segoe UI"/>
                <w:sz w:val="24"/>
                <w:szCs w:val="24"/>
                <w:lang w:eastAsia="pl-PL"/>
              </w:rPr>
            </w:pPr>
            <w:r w:rsidRPr="7144DE48">
              <w:rPr>
                <w:rFonts w:ascii="Arial" w:eastAsia="Times New Roman" w:hAnsi="Arial" w:cs="Arial"/>
                <w:sz w:val="24"/>
                <w:szCs w:val="24"/>
                <w:lang w:eastAsia="pl-PL"/>
              </w:rPr>
              <w:t>Punkty zostaną przyznane także w przypadku, gdy projekt będzie realizowany na terenie więcej niż jednej gminy i co najmniej jedna z nich jest gminą w transformacji górniczej.</w:t>
            </w:r>
          </w:p>
          <w:p w14:paraId="5EBAA1A6" w14:textId="1D35B30E" w:rsidR="00125AAE" w:rsidRPr="00460CC7" w:rsidRDefault="49510309" w:rsidP="3CE44E6C">
            <w:pPr>
              <w:spacing w:after="0" w:line="240" w:lineRule="auto"/>
              <w:textAlignment w:val="baseline"/>
              <w:rPr>
                <w:rFonts w:ascii="Arial" w:eastAsia="Times New Roman" w:hAnsi="Arial" w:cs="Arial"/>
                <w:sz w:val="24"/>
                <w:szCs w:val="24"/>
                <w:lang w:eastAsia="pl-PL"/>
              </w:rPr>
            </w:pPr>
            <w:r w:rsidRPr="3CE44E6C">
              <w:rPr>
                <w:rFonts w:ascii="Arial" w:eastAsia="Times New Roman" w:hAnsi="Arial" w:cs="Arial"/>
                <w:sz w:val="24"/>
                <w:szCs w:val="24"/>
                <w:lang w:eastAsia="pl-PL"/>
              </w:rPr>
              <w:t>W przypadku gdy więcej niż jedna gmina jest gminą w transformacji górniczej punkty zostaną przyznane tylko raz – za najwyżej punktowaną gminę.</w:t>
            </w:r>
            <w:r w:rsidR="00EA2D8F" w:rsidRPr="00460CC7">
              <w:rPr>
                <w:rFonts w:ascii="Arial" w:eastAsia="Times New Roman" w:hAnsi="Arial" w:cs="Arial"/>
                <w:sz w:val="24"/>
                <w:szCs w:val="24"/>
                <w:lang w:eastAsia="pl-PL"/>
              </w:rPr>
              <w:t xml:space="preserve"> </w:t>
            </w:r>
          </w:p>
          <w:p w14:paraId="57D974DD" w14:textId="19B3B2CC" w:rsidR="00125AAE" w:rsidRPr="00460CC7" w:rsidRDefault="3CE44E6C" w:rsidP="3CE44E6C">
            <w:pPr>
              <w:spacing w:beforeAutospacing="1" w:after="0" w:afterAutospacing="1" w:line="240" w:lineRule="auto"/>
              <w:textAlignment w:val="baseline"/>
              <w:rPr>
                <w:rFonts w:ascii="Arial" w:eastAsia="Times New Roman" w:hAnsi="Arial" w:cs="Arial"/>
                <w:sz w:val="24"/>
                <w:szCs w:val="24"/>
                <w:lang w:eastAsia="pl-PL"/>
              </w:rPr>
            </w:pPr>
            <w:r w:rsidRPr="3CE44E6C">
              <w:rPr>
                <w:rFonts w:ascii="Arial" w:eastAsia="Times New Roman" w:hAnsi="Arial" w:cs="Arial"/>
                <w:sz w:val="24"/>
                <w:szCs w:val="24"/>
                <w:lang w:eastAsia="pl-PL"/>
              </w:rPr>
              <w:t xml:space="preserve">3. </w:t>
            </w:r>
            <w:r w:rsidR="2B745DB1" w:rsidRPr="3CE44E6C">
              <w:rPr>
                <w:rFonts w:ascii="Arial" w:eastAsia="Times New Roman" w:hAnsi="Arial" w:cs="Arial"/>
                <w:sz w:val="24"/>
                <w:szCs w:val="24"/>
                <w:lang w:eastAsia="pl-PL"/>
              </w:rPr>
              <w:t xml:space="preserve">Teren poprzemysłowy, zdewastowany, zdegradowany w ramach Priorytetu X Fundusze Europejskie /na transformację FE SL 2021-2027, stanowi teren, który został poddany niekorzystnym dla ludzi lub środowiska przekształceniom lub zanieczyszczeniom, powodującym utratę albo ograniczenie wartości użytkowej gruntów i/lub obiektów w związku z realizowaną na nim lub </w:t>
            </w:r>
            <w:r w:rsidR="2B745DB1" w:rsidRPr="3CE44E6C">
              <w:rPr>
                <w:rFonts w:ascii="Arial" w:eastAsia="Times New Roman" w:hAnsi="Arial" w:cs="Arial"/>
                <w:sz w:val="24"/>
                <w:szCs w:val="24"/>
                <w:lang w:eastAsia="pl-PL"/>
              </w:rPr>
              <w:lastRenderedPageBreak/>
              <w:t>oddziałującą na niego działalnością ludzką.</w:t>
            </w:r>
          </w:p>
          <w:p w14:paraId="68577BEE" w14:textId="65986203" w:rsidR="00125AAE" w:rsidRPr="00460CC7" w:rsidRDefault="00125AAE" w:rsidP="3CE44E6C">
            <w:pPr>
              <w:spacing w:after="0" w:line="240" w:lineRule="auto"/>
              <w:textAlignment w:val="baseline"/>
              <w:rPr>
                <w:rFonts w:ascii="Arial" w:eastAsia="Times New Roman" w:hAnsi="Arial" w:cs="Arial"/>
                <w:sz w:val="24"/>
                <w:szCs w:val="24"/>
                <w:lang w:eastAsia="pl-PL"/>
              </w:rPr>
            </w:pPr>
          </w:p>
        </w:tc>
        <w:tc>
          <w:tcPr>
            <w:tcW w:w="1528" w:type="dxa"/>
            <w:hideMark/>
          </w:tcPr>
          <w:p w14:paraId="7F3A359F" w14:textId="5C6E32BA" w:rsidR="00125AAE" w:rsidRPr="00B4224A" w:rsidRDefault="1AE431C6" w:rsidP="00460CC7">
            <w:pPr>
              <w:spacing w:before="100" w:beforeAutospacing="1" w:after="100" w:afterAutospacing="1" w:line="240" w:lineRule="auto"/>
              <w:textAlignment w:val="baseline"/>
              <w:rPr>
                <w:rFonts w:ascii="Arial" w:eastAsia="Times New Roman" w:hAnsi="Arial" w:cs="Arial"/>
                <w:sz w:val="24"/>
                <w:szCs w:val="24"/>
                <w:lang w:eastAsia="pl-PL"/>
              </w:rPr>
            </w:pPr>
            <w:r w:rsidRPr="48D37AB7">
              <w:rPr>
                <w:rFonts w:ascii="Arial" w:eastAsia="Times New Roman" w:hAnsi="Arial" w:cs="Arial"/>
                <w:sz w:val="24"/>
                <w:szCs w:val="24"/>
                <w:lang w:eastAsia="pl-PL"/>
              </w:rPr>
              <w:lastRenderedPageBreak/>
              <w:t>NIE</w:t>
            </w:r>
          </w:p>
          <w:p w14:paraId="7727FEA2" w14:textId="77777777" w:rsidR="00125AAE" w:rsidRPr="00B4224A" w:rsidRDefault="00125AAE" w:rsidP="00460CC7">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nie podlega uzupełnieniu </w:t>
            </w:r>
          </w:p>
        </w:tc>
        <w:tc>
          <w:tcPr>
            <w:tcW w:w="2693" w:type="dxa"/>
            <w:hideMark/>
          </w:tcPr>
          <w:p w14:paraId="295273BB" w14:textId="41BB9A0D" w:rsidR="00460CC7" w:rsidRPr="00460CC7" w:rsidRDefault="00460CC7" w:rsidP="00460CC7">
            <w:pPr>
              <w:rPr>
                <w:rFonts w:ascii="Arial" w:hAnsi="Arial" w:cs="Arial"/>
                <w:sz w:val="24"/>
                <w:szCs w:val="24"/>
              </w:rPr>
            </w:pPr>
            <w:r>
              <w:rPr>
                <w:rFonts w:ascii="Arial" w:hAnsi="Arial" w:cs="Arial"/>
                <w:sz w:val="24"/>
                <w:szCs w:val="24"/>
              </w:rPr>
              <w:t>P</w:t>
            </w:r>
            <w:r w:rsidRPr="00460CC7">
              <w:rPr>
                <w:rFonts w:ascii="Arial" w:hAnsi="Arial" w:cs="Arial"/>
                <w:sz w:val="24"/>
                <w:szCs w:val="24"/>
              </w:rPr>
              <w:t xml:space="preserve">unktowe  </w:t>
            </w:r>
          </w:p>
          <w:p w14:paraId="2C4E44DC" w14:textId="3022D357" w:rsidR="00460CC7" w:rsidRPr="00460CC7" w:rsidRDefault="00460CC7" w:rsidP="00460CC7">
            <w:pPr>
              <w:rPr>
                <w:rFonts w:ascii="Arial" w:hAnsi="Arial" w:cs="Arial"/>
                <w:sz w:val="24"/>
                <w:szCs w:val="24"/>
              </w:rPr>
            </w:pPr>
            <w:r w:rsidRPr="3CE44E6C">
              <w:rPr>
                <w:rFonts w:ascii="Arial" w:hAnsi="Arial" w:cs="Arial"/>
                <w:sz w:val="24"/>
                <w:szCs w:val="24"/>
              </w:rPr>
              <w:t>Skala 0/1/2/3/4/5</w:t>
            </w:r>
            <w:r w:rsidR="04FA343C" w:rsidRPr="3CE44E6C">
              <w:rPr>
                <w:rFonts w:ascii="Arial" w:hAnsi="Arial" w:cs="Arial"/>
                <w:sz w:val="24"/>
                <w:szCs w:val="24"/>
              </w:rPr>
              <w:t>/6/7</w:t>
            </w:r>
            <w:r w:rsidRPr="3CE44E6C">
              <w:rPr>
                <w:rFonts w:ascii="Arial" w:hAnsi="Arial" w:cs="Arial"/>
                <w:sz w:val="24"/>
                <w:szCs w:val="24"/>
              </w:rPr>
              <w:t xml:space="preserve"> pkt </w:t>
            </w:r>
          </w:p>
          <w:p w14:paraId="140C6C12" w14:textId="7592A1E5" w:rsidR="00460CC7" w:rsidRPr="00460CC7" w:rsidRDefault="00460CC7" w:rsidP="00460CC7">
            <w:pPr>
              <w:rPr>
                <w:rFonts w:ascii="Arial" w:hAnsi="Arial" w:cs="Arial"/>
                <w:sz w:val="24"/>
                <w:szCs w:val="24"/>
              </w:rPr>
            </w:pPr>
            <w:r w:rsidRPr="00460CC7">
              <w:rPr>
                <w:rFonts w:ascii="Arial" w:hAnsi="Arial" w:cs="Arial"/>
                <w:sz w:val="24"/>
                <w:szCs w:val="24"/>
              </w:rPr>
              <w:t xml:space="preserve">Kryterium będzie miało zastosowanie w procedurze konkurencyjnej  </w:t>
            </w:r>
          </w:p>
          <w:p w14:paraId="4E1F8A82" w14:textId="43126D5F" w:rsidR="00460CC7" w:rsidRPr="00460CC7" w:rsidRDefault="00460CC7" w:rsidP="00460CC7">
            <w:pPr>
              <w:rPr>
                <w:rFonts w:ascii="Arial" w:hAnsi="Arial" w:cs="Arial"/>
                <w:sz w:val="24"/>
                <w:szCs w:val="24"/>
              </w:rPr>
            </w:pPr>
            <w:r w:rsidRPr="0E7242D6">
              <w:rPr>
                <w:rFonts w:ascii="Arial" w:hAnsi="Arial" w:cs="Arial"/>
                <w:sz w:val="24"/>
                <w:szCs w:val="24"/>
              </w:rPr>
              <w:t xml:space="preserve">Punkty za każdy z </w:t>
            </w:r>
            <w:r w:rsidR="00F10C45" w:rsidRPr="0E7242D6">
              <w:rPr>
                <w:rFonts w:ascii="Arial" w:hAnsi="Arial" w:cs="Arial"/>
                <w:sz w:val="24"/>
                <w:szCs w:val="24"/>
              </w:rPr>
              <w:t xml:space="preserve">trzech </w:t>
            </w:r>
            <w:r w:rsidRPr="0E7242D6">
              <w:rPr>
                <w:rFonts w:ascii="Arial" w:hAnsi="Arial" w:cs="Arial"/>
                <w:sz w:val="24"/>
                <w:szCs w:val="24"/>
              </w:rPr>
              <w:t xml:space="preserve">warunków sumują się (jeśli dotyczy) </w:t>
            </w:r>
          </w:p>
          <w:p w14:paraId="57AFDD3E" w14:textId="3DA36676" w:rsidR="00460CC7" w:rsidRPr="00460CC7" w:rsidRDefault="00460CC7" w:rsidP="00460CC7">
            <w:pPr>
              <w:rPr>
                <w:rFonts w:ascii="Arial" w:hAnsi="Arial" w:cs="Arial"/>
                <w:sz w:val="24"/>
                <w:szCs w:val="24"/>
              </w:rPr>
            </w:pPr>
            <w:r w:rsidRPr="00460CC7">
              <w:rPr>
                <w:rFonts w:ascii="Arial" w:hAnsi="Arial" w:cs="Arial"/>
                <w:sz w:val="24"/>
                <w:szCs w:val="24"/>
              </w:rPr>
              <w:lastRenderedPageBreak/>
              <w:t xml:space="preserve">1 warunek  </w:t>
            </w:r>
          </w:p>
          <w:p w14:paraId="30F0C8ED" w14:textId="7C585ABC" w:rsidR="00460CC7" w:rsidRPr="00460CC7" w:rsidRDefault="00460CC7" w:rsidP="00460CC7">
            <w:pPr>
              <w:rPr>
                <w:rFonts w:ascii="Arial" w:hAnsi="Arial" w:cs="Arial"/>
                <w:sz w:val="24"/>
                <w:szCs w:val="24"/>
              </w:rPr>
            </w:pPr>
            <w:r w:rsidRPr="00460CC7">
              <w:rPr>
                <w:rFonts w:ascii="Arial" w:hAnsi="Arial" w:cs="Arial"/>
                <w:sz w:val="24"/>
                <w:szCs w:val="24"/>
              </w:rPr>
              <w:t xml:space="preserve">2 pkt – projekt jest zlokalizowany na terenie pogórniczym   </w:t>
            </w:r>
          </w:p>
          <w:p w14:paraId="0F88396B" w14:textId="1270617B" w:rsidR="00460CC7" w:rsidRPr="00460CC7" w:rsidRDefault="00460CC7" w:rsidP="00460CC7">
            <w:pPr>
              <w:rPr>
                <w:rFonts w:ascii="Arial" w:hAnsi="Arial" w:cs="Arial"/>
                <w:sz w:val="24"/>
                <w:szCs w:val="24"/>
              </w:rPr>
            </w:pPr>
            <w:r w:rsidRPr="00460CC7">
              <w:rPr>
                <w:rFonts w:ascii="Arial" w:hAnsi="Arial" w:cs="Arial"/>
                <w:sz w:val="24"/>
                <w:szCs w:val="24"/>
              </w:rPr>
              <w:t xml:space="preserve">2 warunek  </w:t>
            </w:r>
          </w:p>
          <w:p w14:paraId="04A167D1" w14:textId="649DE132" w:rsidR="00460CC7" w:rsidRPr="00460CC7" w:rsidRDefault="00460CC7" w:rsidP="00460CC7">
            <w:pPr>
              <w:rPr>
                <w:rFonts w:ascii="Arial" w:hAnsi="Arial" w:cs="Arial"/>
                <w:sz w:val="24"/>
                <w:szCs w:val="24"/>
              </w:rPr>
            </w:pPr>
            <w:r w:rsidRPr="00460CC7">
              <w:rPr>
                <w:rFonts w:ascii="Arial" w:hAnsi="Arial" w:cs="Arial"/>
                <w:sz w:val="24"/>
                <w:szCs w:val="24"/>
              </w:rPr>
              <w:t xml:space="preserve">3 pkt – projekt jest realizowany na terenie gminy w transformacji górniczej z problemem społecznym i przestrzennym  </w:t>
            </w:r>
          </w:p>
          <w:p w14:paraId="27CAEF06" w14:textId="17D52198" w:rsidR="00460CC7" w:rsidRPr="00460CC7" w:rsidRDefault="00460CC7" w:rsidP="00460CC7">
            <w:pPr>
              <w:rPr>
                <w:rFonts w:ascii="Arial" w:hAnsi="Arial" w:cs="Arial"/>
                <w:sz w:val="24"/>
                <w:szCs w:val="24"/>
              </w:rPr>
            </w:pPr>
            <w:r w:rsidRPr="00460CC7">
              <w:rPr>
                <w:rFonts w:ascii="Arial" w:hAnsi="Arial" w:cs="Arial"/>
                <w:sz w:val="24"/>
                <w:szCs w:val="24"/>
              </w:rPr>
              <w:t xml:space="preserve">2 pkt – projekt jest realizowany na terenie gminy w transformacji górniczej z problemem przestrzennym  </w:t>
            </w:r>
          </w:p>
          <w:p w14:paraId="5721E8DB" w14:textId="6676834E" w:rsidR="00460CC7" w:rsidRPr="00460CC7" w:rsidRDefault="00460CC7" w:rsidP="00460CC7">
            <w:pPr>
              <w:rPr>
                <w:rFonts w:ascii="Arial" w:hAnsi="Arial" w:cs="Arial"/>
                <w:sz w:val="24"/>
                <w:szCs w:val="24"/>
              </w:rPr>
            </w:pPr>
            <w:r w:rsidRPr="3CE44E6C">
              <w:rPr>
                <w:rFonts w:ascii="Arial" w:hAnsi="Arial" w:cs="Arial"/>
                <w:sz w:val="24"/>
                <w:szCs w:val="24"/>
              </w:rPr>
              <w:t xml:space="preserve">1 pkt – projekt jest realizowany na terenie gminy w transformacji górniczej z problemem społecznym  </w:t>
            </w:r>
          </w:p>
          <w:p w14:paraId="30B4D06D" w14:textId="50927354" w:rsidR="0E1AAC3D" w:rsidRDefault="0E1AAC3D" w:rsidP="3CE44E6C">
            <w:pPr>
              <w:rPr>
                <w:rFonts w:ascii="Arial" w:hAnsi="Arial" w:cs="Arial"/>
                <w:sz w:val="24"/>
                <w:szCs w:val="24"/>
              </w:rPr>
            </w:pPr>
            <w:r w:rsidRPr="3CE44E6C">
              <w:rPr>
                <w:rFonts w:ascii="Arial" w:hAnsi="Arial" w:cs="Arial"/>
                <w:sz w:val="24"/>
                <w:szCs w:val="24"/>
              </w:rPr>
              <w:t>3 warunek</w:t>
            </w:r>
          </w:p>
          <w:p w14:paraId="2C0218EB" w14:textId="5314F13F" w:rsidR="0E1AAC3D" w:rsidRDefault="0E1AAC3D" w:rsidP="3CE44E6C">
            <w:pPr>
              <w:rPr>
                <w:rFonts w:ascii="Arial" w:hAnsi="Arial" w:cs="Arial"/>
                <w:sz w:val="24"/>
                <w:szCs w:val="24"/>
              </w:rPr>
            </w:pPr>
            <w:r w:rsidRPr="3CE44E6C">
              <w:rPr>
                <w:rFonts w:ascii="Arial" w:hAnsi="Arial" w:cs="Arial"/>
                <w:sz w:val="24"/>
                <w:szCs w:val="24"/>
              </w:rPr>
              <w:lastRenderedPageBreak/>
              <w:t>2 pkt – projekt zlokalizowany na terenie poprzemysłowym/zdewastowanym/zdegradowanym</w:t>
            </w:r>
          </w:p>
          <w:p w14:paraId="751BFD9F" w14:textId="6B0BDF6A" w:rsidR="00460CC7" w:rsidRPr="00460CC7" w:rsidRDefault="00460CC7" w:rsidP="00460CC7">
            <w:pPr>
              <w:rPr>
                <w:rFonts w:ascii="Arial" w:hAnsi="Arial" w:cs="Arial"/>
                <w:sz w:val="24"/>
                <w:szCs w:val="24"/>
              </w:rPr>
            </w:pPr>
            <w:r w:rsidRPr="3CE44E6C">
              <w:rPr>
                <w:rFonts w:ascii="Arial" w:hAnsi="Arial" w:cs="Arial"/>
                <w:sz w:val="24"/>
                <w:szCs w:val="24"/>
              </w:rPr>
              <w:t>0 pkt – projekt nie jest zlokalizowany na terenie pogórniczym/ gminy w transformacji górnicz</w:t>
            </w:r>
            <w:r w:rsidR="07B415D9" w:rsidRPr="3CE44E6C">
              <w:rPr>
                <w:rFonts w:ascii="Arial" w:hAnsi="Arial" w:cs="Arial"/>
                <w:sz w:val="24"/>
                <w:szCs w:val="24"/>
              </w:rPr>
              <w:t>e/terenie poprzemysłowym/zdewastowanym/zdegradowanym</w:t>
            </w:r>
          </w:p>
          <w:p w14:paraId="5AB44088" w14:textId="380A9640" w:rsidR="00125AAE" w:rsidRPr="00B4224A" w:rsidRDefault="00460CC7" w:rsidP="3CE44E6C">
            <w:pPr>
              <w:spacing w:before="100" w:beforeAutospacing="1" w:after="100" w:afterAutospacing="1" w:line="240" w:lineRule="auto"/>
              <w:ind w:right="1440"/>
              <w:textAlignment w:val="baseline"/>
              <w:rPr>
                <w:rFonts w:ascii="Arial" w:eastAsia="Times New Roman" w:hAnsi="Arial" w:cs="Arial"/>
                <w:sz w:val="24"/>
                <w:szCs w:val="24"/>
                <w:lang w:eastAsia="pl-PL"/>
              </w:rPr>
            </w:pPr>
            <w:r w:rsidRPr="3CE44E6C">
              <w:rPr>
                <w:rFonts w:ascii="Arial" w:hAnsi="Arial" w:cs="Arial"/>
                <w:sz w:val="24"/>
                <w:szCs w:val="24"/>
              </w:rPr>
              <w:t xml:space="preserve">Max. </w:t>
            </w:r>
            <w:r w:rsidR="21CAFC0F" w:rsidRPr="3CE44E6C">
              <w:rPr>
                <w:rFonts w:ascii="Arial" w:hAnsi="Arial" w:cs="Arial"/>
                <w:sz w:val="24"/>
                <w:szCs w:val="24"/>
              </w:rPr>
              <w:t>7</w:t>
            </w:r>
            <w:r w:rsidRPr="3CE44E6C">
              <w:rPr>
                <w:rFonts w:ascii="Arial" w:hAnsi="Arial" w:cs="Arial"/>
                <w:sz w:val="24"/>
                <w:szCs w:val="24"/>
              </w:rPr>
              <w:t xml:space="preserve"> pkt  </w:t>
            </w:r>
          </w:p>
        </w:tc>
        <w:tc>
          <w:tcPr>
            <w:tcW w:w="1701" w:type="dxa"/>
            <w:hideMark/>
          </w:tcPr>
          <w:p w14:paraId="501C994A" w14:textId="0D36929A" w:rsidR="00125AAE" w:rsidRPr="00B4224A" w:rsidRDefault="00460CC7" w:rsidP="00460CC7">
            <w:pPr>
              <w:spacing w:before="100" w:beforeAutospacing="1" w:after="100" w:afterAutospacing="1" w:line="240" w:lineRule="auto"/>
              <w:textAlignment w:val="baseline"/>
              <w:rPr>
                <w:rFonts w:ascii="Arial" w:eastAsia="Times New Roman" w:hAnsi="Arial" w:cs="Arial"/>
                <w:sz w:val="24"/>
                <w:szCs w:val="24"/>
                <w:lang w:eastAsia="pl-PL"/>
              </w:rPr>
            </w:pPr>
            <w:r>
              <w:rPr>
                <w:rFonts w:ascii="Arial" w:eastAsia="Times New Roman" w:hAnsi="Arial" w:cs="Arial"/>
                <w:sz w:val="24"/>
                <w:szCs w:val="24"/>
                <w:lang w:eastAsia="pl-PL"/>
              </w:rPr>
              <w:lastRenderedPageBreak/>
              <w:t>Rozstrzygające nr 1</w:t>
            </w:r>
          </w:p>
        </w:tc>
      </w:tr>
      <w:tr w:rsidR="00125AAE" w:rsidRPr="00B4224A" w14:paraId="7546F535" w14:textId="77777777" w:rsidTr="00AF0624">
        <w:trPr>
          <w:trHeight w:val="300"/>
        </w:trPr>
        <w:tc>
          <w:tcPr>
            <w:tcW w:w="941" w:type="dxa"/>
            <w:hideMark/>
          </w:tcPr>
          <w:p w14:paraId="4473E2E4" w14:textId="0D99A3C8" w:rsidR="00125AAE" w:rsidRPr="00A263E3" w:rsidRDefault="00A263E3" w:rsidP="00A263E3">
            <w:pPr>
              <w:spacing w:before="100" w:beforeAutospacing="1" w:after="100" w:afterAutospacing="1" w:line="240" w:lineRule="auto"/>
              <w:jc w:val="center"/>
              <w:textAlignment w:val="baseline"/>
              <w:rPr>
                <w:rFonts w:ascii="Arial" w:eastAsia="Times New Roman" w:hAnsi="Arial" w:cs="Arial"/>
                <w:lang w:eastAsia="pl-PL"/>
              </w:rPr>
            </w:pPr>
            <w:r>
              <w:rPr>
                <w:rFonts w:ascii="Arial" w:eastAsia="Times New Roman" w:hAnsi="Arial" w:cs="Arial"/>
                <w:lang w:eastAsia="pl-PL"/>
              </w:rPr>
              <w:lastRenderedPageBreak/>
              <w:t>2</w:t>
            </w:r>
          </w:p>
        </w:tc>
        <w:tc>
          <w:tcPr>
            <w:tcW w:w="2374" w:type="dxa"/>
            <w:hideMark/>
          </w:tcPr>
          <w:p w14:paraId="6349F987" w14:textId="21959F26" w:rsidR="00125AAE" w:rsidRPr="00B4224A" w:rsidRDefault="00665003" w:rsidP="00125AAE">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Wpływ projektu na zabezpieczenie wód głębinowych</w:t>
            </w:r>
            <w:r w:rsidR="00125AAE" w:rsidRPr="00B4224A">
              <w:rPr>
                <w:rFonts w:ascii="Arial" w:eastAsia="Times New Roman" w:hAnsi="Arial" w:cs="Arial"/>
                <w:sz w:val="24"/>
                <w:szCs w:val="24"/>
                <w:lang w:eastAsia="pl-PL"/>
              </w:rPr>
              <w:t> </w:t>
            </w:r>
          </w:p>
        </w:tc>
        <w:tc>
          <w:tcPr>
            <w:tcW w:w="4080" w:type="dxa"/>
            <w:hideMark/>
          </w:tcPr>
          <w:p w14:paraId="41D822D7" w14:textId="0026A470"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 xml:space="preserve">W ramach kryterium ocenie podlegać będą czy w projekcie zostały ujęte działania mające na celu zabezpieczenie wód głębinowych, takie jak: </w:t>
            </w:r>
          </w:p>
          <w:p w14:paraId="4C8418DA" w14:textId="657F0A2B"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 xml:space="preserve">• ochrona przed zanieczyszczeniem: działania mające na celu uniemożliwienie lub ograniczenie przedostawania się szkodliwych </w:t>
            </w:r>
            <w:r w:rsidRPr="00665003">
              <w:rPr>
                <w:rFonts w:ascii="Arial" w:eastAsia="Times New Roman" w:hAnsi="Arial" w:cs="Arial"/>
                <w:sz w:val="24"/>
                <w:szCs w:val="24"/>
                <w:lang w:eastAsia="pl-PL"/>
              </w:rPr>
              <w:lastRenderedPageBreak/>
              <w:t xml:space="preserve">substancji (np. chemikaliów, odpadów, nawozów) do wód głębinowych. </w:t>
            </w:r>
          </w:p>
          <w:p w14:paraId="40D510A3" w14:textId="55B5F747"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 xml:space="preserve">• konserwacja naturalnych barier ochronnych: działania mające na celu utrzymanie lub poprawę stanu naturalnych barier ochronnych, takich jak np. gleby, lasy, tereny zielone, które pomagają w ochronie wód głębinowych przed zanieczyszczeniem. </w:t>
            </w:r>
          </w:p>
          <w:p w14:paraId="224C1323" w14:textId="40DC36FC"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 xml:space="preserve">• monitorowanie stanu wód głębinowych: działania mające na celu regularne badanie stanu wód głębinowych, w celu wczesnego wykrywania ewentualnych zagrożeń lub zanieczyszczeń. </w:t>
            </w:r>
          </w:p>
          <w:p w14:paraId="3B07E3DD" w14:textId="0BA9DE0A" w:rsidR="00125AAE" w:rsidRDefault="00665003" w:rsidP="0E7242D6">
            <w:pPr>
              <w:spacing w:before="100" w:beforeAutospacing="1" w:after="100" w:afterAutospacing="1" w:line="240" w:lineRule="auto"/>
              <w:textAlignment w:val="baseline"/>
              <w:rPr>
                <w:rFonts w:ascii="Arial" w:eastAsia="Times New Roman" w:hAnsi="Arial" w:cs="Arial"/>
                <w:sz w:val="24"/>
                <w:szCs w:val="24"/>
                <w:lang w:eastAsia="pl-PL"/>
              </w:rPr>
            </w:pPr>
            <w:r w:rsidRPr="0E7242D6">
              <w:rPr>
                <w:rFonts w:ascii="Arial" w:eastAsia="Times New Roman" w:hAnsi="Arial" w:cs="Arial"/>
                <w:sz w:val="24"/>
                <w:szCs w:val="24"/>
                <w:lang w:eastAsia="pl-PL"/>
              </w:rPr>
              <w:t>• inne</w:t>
            </w:r>
          </w:p>
          <w:p w14:paraId="27F6AA8D" w14:textId="7F4CA94D"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p>
        </w:tc>
        <w:tc>
          <w:tcPr>
            <w:tcW w:w="1528" w:type="dxa"/>
            <w:hideMark/>
          </w:tcPr>
          <w:p w14:paraId="61FB308C" w14:textId="1DAB9E4F" w:rsidR="00665003" w:rsidRPr="00665003" w:rsidRDefault="00665003" w:rsidP="00665003">
            <w:pPr>
              <w:rPr>
                <w:rFonts w:ascii="Arial" w:hAnsi="Arial" w:cs="Arial"/>
                <w:sz w:val="24"/>
                <w:szCs w:val="24"/>
              </w:rPr>
            </w:pPr>
            <w:r w:rsidRPr="48D37AB7">
              <w:rPr>
                <w:rFonts w:ascii="Arial" w:hAnsi="Arial" w:cs="Arial"/>
                <w:sz w:val="24"/>
                <w:szCs w:val="24"/>
              </w:rPr>
              <w:lastRenderedPageBreak/>
              <w:t>NIE</w:t>
            </w:r>
          </w:p>
          <w:p w14:paraId="3CF9BC63" w14:textId="7C8256E7" w:rsidR="00125AAE" w:rsidRPr="00B4224A" w:rsidRDefault="00665003" w:rsidP="00665003">
            <w:pPr>
              <w:rPr>
                <w:rFonts w:ascii="Arial" w:hAnsi="Arial" w:cs="Arial"/>
                <w:sz w:val="24"/>
                <w:szCs w:val="24"/>
              </w:rPr>
            </w:pPr>
            <w:r w:rsidRPr="00665003">
              <w:rPr>
                <w:rFonts w:ascii="Arial" w:hAnsi="Arial" w:cs="Arial"/>
                <w:sz w:val="24"/>
                <w:szCs w:val="24"/>
              </w:rPr>
              <w:t>Kryterium nie podlega uzupełnieniu</w:t>
            </w:r>
          </w:p>
        </w:tc>
        <w:tc>
          <w:tcPr>
            <w:tcW w:w="2693" w:type="dxa"/>
            <w:hideMark/>
          </w:tcPr>
          <w:p w14:paraId="765ADC3A" w14:textId="06615849" w:rsidR="00665003" w:rsidRPr="00665003" w:rsidRDefault="00665003" w:rsidP="3CE44E6C">
            <w:pPr>
              <w:rPr>
                <w:rFonts w:ascii="Arial" w:hAnsi="Arial" w:cs="Arial"/>
                <w:sz w:val="24"/>
                <w:szCs w:val="24"/>
              </w:rPr>
            </w:pPr>
            <w:r w:rsidRPr="3CE44E6C">
              <w:rPr>
                <w:rFonts w:ascii="Arial" w:hAnsi="Arial" w:cs="Arial"/>
                <w:sz w:val="24"/>
                <w:szCs w:val="24"/>
              </w:rPr>
              <w:t xml:space="preserve">Punktowe </w:t>
            </w:r>
          </w:p>
          <w:p w14:paraId="4C892036" w14:textId="1A92838C" w:rsidR="00665003" w:rsidRPr="00665003" w:rsidRDefault="00665003" w:rsidP="3CE44E6C">
            <w:pPr>
              <w:rPr>
                <w:rFonts w:ascii="Arial" w:hAnsi="Arial" w:cs="Arial"/>
                <w:sz w:val="24"/>
                <w:szCs w:val="24"/>
              </w:rPr>
            </w:pPr>
            <w:r w:rsidRPr="0E7242D6">
              <w:rPr>
                <w:rFonts w:ascii="Arial" w:hAnsi="Arial" w:cs="Arial"/>
                <w:sz w:val="24"/>
                <w:szCs w:val="24"/>
              </w:rPr>
              <w:t xml:space="preserve">Skala 0 - </w:t>
            </w:r>
            <w:r w:rsidR="008A1503" w:rsidRPr="0E7242D6">
              <w:rPr>
                <w:rFonts w:ascii="Arial" w:hAnsi="Arial" w:cs="Arial"/>
                <w:sz w:val="24"/>
                <w:szCs w:val="24"/>
              </w:rPr>
              <w:t>8</w:t>
            </w:r>
          </w:p>
          <w:p w14:paraId="79A6E374" w14:textId="6E92C971" w:rsidR="00665003" w:rsidRPr="00665003" w:rsidRDefault="00665003" w:rsidP="3CE44E6C">
            <w:pPr>
              <w:rPr>
                <w:rFonts w:ascii="Arial" w:hAnsi="Arial" w:cs="Arial"/>
                <w:sz w:val="24"/>
                <w:szCs w:val="24"/>
              </w:rPr>
            </w:pPr>
            <w:r w:rsidRPr="3CE44E6C">
              <w:rPr>
                <w:rFonts w:ascii="Arial" w:hAnsi="Arial" w:cs="Arial"/>
                <w:sz w:val="24"/>
                <w:szCs w:val="24"/>
              </w:rPr>
              <w:t xml:space="preserve">0 pkt. - projekt nie realizuje działań dot. zabezpieczenia wód głębinowych </w:t>
            </w:r>
          </w:p>
          <w:p w14:paraId="208A8055" w14:textId="1D1B8F82" w:rsidR="00665003" w:rsidRPr="00665003" w:rsidRDefault="00665003" w:rsidP="3CE44E6C">
            <w:pPr>
              <w:rPr>
                <w:rFonts w:ascii="Arial" w:hAnsi="Arial" w:cs="Arial"/>
                <w:sz w:val="24"/>
                <w:szCs w:val="24"/>
              </w:rPr>
            </w:pPr>
            <w:r w:rsidRPr="3CE44E6C">
              <w:rPr>
                <w:rFonts w:ascii="Arial" w:hAnsi="Arial" w:cs="Arial"/>
                <w:sz w:val="24"/>
                <w:szCs w:val="24"/>
              </w:rPr>
              <w:lastRenderedPageBreak/>
              <w:t xml:space="preserve">Za każde zastosowanie działań wymienionych w opisie kryterium przyznane zostaną 2 pkt.  </w:t>
            </w:r>
          </w:p>
          <w:p w14:paraId="0AE85A30" w14:textId="455D3C3A" w:rsidR="00665003" w:rsidRPr="00665003" w:rsidRDefault="00665003" w:rsidP="3CE44E6C">
            <w:pPr>
              <w:rPr>
                <w:rFonts w:ascii="Arial" w:hAnsi="Arial" w:cs="Arial"/>
                <w:sz w:val="24"/>
                <w:szCs w:val="24"/>
              </w:rPr>
            </w:pPr>
            <w:r w:rsidRPr="3CE44E6C">
              <w:rPr>
                <w:rFonts w:ascii="Arial" w:hAnsi="Arial" w:cs="Arial"/>
                <w:sz w:val="24"/>
                <w:szCs w:val="24"/>
              </w:rPr>
              <w:t xml:space="preserve">Punkty sumują się. </w:t>
            </w:r>
          </w:p>
          <w:p w14:paraId="60378B69" w14:textId="69A490A5" w:rsidR="00125AAE" w:rsidRPr="00B4224A" w:rsidRDefault="00665003" w:rsidP="3CE44E6C">
            <w:pPr>
              <w:rPr>
                <w:rFonts w:ascii="Arial" w:hAnsi="Arial" w:cs="Arial"/>
                <w:sz w:val="24"/>
                <w:szCs w:val="24"/>
              </w:rPr>
            </w:pPr>
            <w:r w:rsidRPr="0E7242D6">
              <w:rPr>
                <w:rFonts w:ascii="Arial" w:hAnsi="Arial" w:cs="Arial"/>
                <w:sz w:val="24"/>
                <w:szCs w:val="24"/>
              </w:rPr>
              <w:t xml:space="preserve">Max. </w:t>
            </w:r>
            <w:r w:rsidR="008A1503" w:rsidRPr="0E7242D6">
              <w:rPr>
                <w:rFonts w:ascii="Arial" w:hAnsi="Arial" w:cs="Arial"/>
                <w:sz w:val="24"/>
                <w:szCs w:val="24"/>
              </w:rPr>
              <w:t xml:space="preserve">8 </w:t>
            </w:r>
            <w:r w:rsidRPr="0E7242D6">
              <w:rPr>
                <w:rFonts w:ascii="Arial" w:hAnsi="Arial" w:cs="Arial"/>
                <w:sz w:val="24"/>
                <w:szCs w:val="24"/>
              </w:rPr>
              <w:t>pkt</w:t>
            </w:r>
          </w:p>
        </w:tc>
        <w:tc>
          <w:tcPr>
            <w:tcW w:w="1701" w:type="dxa"/>
            <w:hideMark/>
          </w:tcPr>
          <w:p w14:paraId="4DEC174E" w14:textId="4049E310" w:rsidR="00125AAE" w:rsidRPr="00B4224A"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Pr>
                <w:rFonts w:ascii="Arial" w:eastAsia="Times New Roman" w:hAnsi="Arial" w:cs="Arial"/>
                <w:sz w:val="24"/>
                <w:szCs w:val="24"/>
                <w:lang w:eastAsia="pl-PL"/>
              </w:rPr>
              <w:lastRenderedPageBreak/>
              <w:t>Nie dotyczy</w:t>
            </w:r>
          </w:p>
        </w:tc>
      </w:tr>
      <w:tr w:rsidR="00125AAE" w:rsidRPr="00B4224A" w14:paraId="476DBD4D" w14:textId="77777777" w:rsidTr="00AF0624">
        <w:trPr>
          <w:trHeight w:val="300"/>
        </w:trPr>
        <w:tc>
          <w:tcPr>
            <w:tcW w:w="941" w:type="dxa"/>
            <w:hideMark/>
          </w:tcPr>
          <w:p w14:paraId="3E39E558" w14:textId="209896D1" w:rsidR="00125AAE" w:rsidRPr="00B4224A" w:rsidRDefault="33173A61" w:rsidP="3CE44E6C">
            <w:pPr>
              <w:spacing w:before="100" w:beforeAutospacing="1" w:after="100" w:afterAutospacing="1" w:line="240" w:lineRule="auto"/>
              <w:jc w:val="center"/>
              <w:textAlignment w:val="baseline"/>
              <w:rPr>
                <w:rFonts w:ascii="Arial" w:eastAsia="Times New Roman" w:hAnsi="Arial" w:cs="Arial"/>
                <w:sz w:val="24"/>
                <w:szCs w:val="24"/>
                <w:lang w:eastAsia="pl-PL"/>
              </w:rPr>
            </w:pPr>
            <w:r w:rsidRPr="3CE44E6C">
              <w:rPr>
                <w:rFonts w:ascii="Arial" w:eastAsia="Times New Roman" w:hAnsi="Arial" w:cs="Arial"/>
                <w:sz w:val="24"/>
                <w:szCs w:val="24"/>
                <w:lang w:eastAsia="pl-PL"/>
              </w:rPr>
              <w:t>3.</w:t>
            </w:r>
            <w:r w:rsidR="00125AAE" w:rsidRPr="3CE44E6C">
              <w:rPr>
                <w:rFonts w:ascii="Arial" w:eastAsia="Times New Roman" w:hAnsi="Arial" w:cs="Arial"/>
                <w:sz w:val="24"/>
                <w:szCs w:val="24"/>
                <w:lang w:eastAsia="pl-PL"/>
              </w:rPr>
              <w:t> </w:t>
            </w:r>
          </w:p>
        </w:tc>
        <w:tc>
          <w:tcPr>
            <w:tcW w:w="2374" w:type="dxa"/>
            <w:hideMark/>
          </w:tcPr>
          <w:p w14:paraId="457CE8DF" w14:textId="1C8EB032" w:rsidR="00125AAE" w:rsidRPr="00B4224A" w:rsidRDefault="00665003" w:rsidP="00125AAE">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Wpływ projektu na likwidację lub zahamowanie tworzenia się lejów depresyjnych</w:t>
            </w:r>
          </w:p>
        </w:tc>
        <w:tc>
          <w:tcPr>
            <w:tcW w:w="4080" w:type="dxa"/>
            <w:hideMark/>
          </w:tcPr>
          <w:p w14:paraId="1E67C7EA" w14:textId="5E68C7BB"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 xml:space="preserve">W ramach kryterium ocenie podlegać będzie czy w projekcie zostały ujęte działania wpływające na likwidację lub zahamowanie tworzenia się lejów depresyjnych, takich jak: </w:t>
            </w:r>
          </w:p>
          <w:p w14:paraId="0D812579" w14:textId="01A89F72"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lastRenderedPageBreak/>
              <w:t>•</w:t>
            </w:r>
            <w:r>
              <w:rPr>
                <w:rFonts w:ascii="Arial" w:eastAsia="Times New Roman" w:hAnsi="Arial" w:cs="Arial"/>
                <w:sz w:val="24"/>
                <w:szCs w:val="24"/>
                <w:lang w:eastAsia="pl-PL"/>
              </w:rPr>
              <w:t xml:space="preserve"> </w:t>
            </w:r>
            <w:r w:rsidRPr="00665003">
              <w:rPr>
                <w:rFonts w:ascii="Arial" w:eastAsia="Times New Roman" w:hAnsi="Arial" w:cs="Arial"/>
                <w:sz w:val="24"/>
                <w:szCs w:val="24"/>
                <w:lang w:eastAsia="pl-PL"/>
              </w:rPr>
              <w:t xml:space="preserve">zapewnienie odpowiedniej infrastruktury odwadniającej (np. budowa kanalizacji deszczowej, rowów odwadniających), </w:t>
            </w:r>
          </w:p>
          <w:p w14:paraId="1A09FAF1" w14:textId="3CC14212"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Pr="00665003">
              <w:rPr>
                <w:rFonts w:ascii="Arial" w:eastAsia="Times New Roman" w:hAnsi="Arial" w:cs="Arial"/>
                <w:sz w:val="24"/>
                <w:szCs w:val="24"/>
                <w:lang w:eastAsia="pl-PL"/>
              </w:rPr>
              <w:t xml:space="preserve">ochrona przed erozją </w:t>
            </w:r>
            <w:r w:rsidR="00F43ECF">
              <w:rPr>
                <w:rFonts w:ascii="Arial" w:eastAsia="Times New Roman" w:hAnsi="Arial" w:cs="Arial"/>
                <w:sz w:val="24"/>
                <w:szCs w:val="24"/>
                <w:lang w:eastAsia="pl-PL"/>
              </w:rPr>
              <w:t>gruntu</w:t>
            </w:r>
            <w:r w:rsidRPr="00665003">
              <w:rPr>
                <w:rFonts w:ascii="Arial" w:eastAsia="Times New Roman" w:hAnsi="Arial" w:cs="Arial"/>
                <w:sz w:val="24"/>
                <w:szCs w:val="24"/>
                <w:lang w:eastAsia="pl-PL"/>
              </w:rPr>
              <w:t xml:space="preserve"> poprzez nasadzenia, zalesienie i zalesianie nieużytków,  </w:t>
            </w:r>
          </w:p>
          <w:p w14:paraId="135BF102" w14:textId="50A4F80A" w:rsidR="00665003" w:rsidRPr="00665003"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Pr="00665003">
              <w:rPr>
                <w:rFonts w:ascii="Arial" w:eastAsia="Times New Roman" w:hAnsi="Arial" w:cs="Arial"/>
                <w:sz w:val="24"/>
                <w:szCs w:val="24"/>
                <w:lang w:eastAsia="pl-PL"/>
              </w:rPr>
              <w:t xml:space="preserve">wybudowanie zbiorników retencyjnych w miejscach szczególnie narażonych na tworzenie się lejów depresyjnych </w:t>
            </w:r>
          </w:p>
          <w:p w14:paraId="7E4BF675" w14:textId="77F4E427" w:rsidR="00125AAE" w:rsidRPr="00B4224A" w:rsidRDefault="00665003" w:rsidP="00665003">
            <w:pPr>
              <w:spacing w:before="100" w:beforeAutospacing="1" w:after="100" w:afterAutospacing="1" w:line="240" w:lineRule="auto"/>
              <w:textAlignment w:val="baseline"/>
              <w:rPr>
                <w:rFonts w:ascii="Arial" w:eastAsia="Times New Roman" w:hAnsi="Arial" w:cs="Arial"/>
                <w:sz w:val="24"/>
                <w:szCs w:val="24"/>
                <w:lang w:eastAsia="pl-PL"/>
              </w:rPr>
            </w:pPr>
            <w:r w:rsidRPr="00665003">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Pr="00665003">
              <w:rPr>
                <w:rFonts w:ascii="Arial" w:eastAsia="Times New Roman" w:hAnsi="Arial" w:cs="Arial"/>
                <w:sz w:val="24"/>
                <w:szCs w:val="24"/>
                <w:lang w:eastAsia="pl-PL"/>
              </w:rPr>
              <w:t>inne</w:t>
            </w:r>
          </w:p>
        </w:tc>
        <w:tc>
          <w:tcPr>
            <w:tcW w:w="1528" w:type="dxa"/>
            <w:hideMark/>
          </w:tcPr>
          <w:p w14:paraId="4BB36FB0" w14:textId="24DCF79A" w:rsidR="00665003" w:rsidRPr="00665003" w:rsidRDefault="00665003" w:rsidP="00665003">
            <w:pPr>
              <w:rPr>
                <w:rFonts w:ascii="Arial" w:hAnsi="Arial" w:cs="Arial"/>
                <w:sz w:val="24"/>
                <w:szCs w:val="24"/>
              </w:rPr>
            </w:pPr>
            <w:r w:rsidRPr="00665003">
              <w:rPr>
                <w:rFonts w:ascii="Arial" w:hAnsi="Arial" w:cs="Arial"/>
                <w:sz w:val="24"/>
                <w:szCs w:val="24"/>
              </w:rPr>
              <w:lastRenderedPageBreak/>
              <w:t>NIE</w:t>
            </w:r>
          </w:p>
          <w:p w14:paraId="433AE163" w14:textId="07983EBB" w:rsidR="00125AAE" w:rsidRPr="00B4224A" w:rsidRDefault="00665003" w:rsidP="00665003">
            <w:pPr>
              <w:rPr>
                <w:rFonts w:ascii="Arial" w:hAnsi="Arial" w:cs="Arial"/>
                <w:sz w:val="24"/>
                <w:szCs w:val="24"/>
              </w:rPr>
            </w:pPr>
            <w:r w:rsidRPr="00665003">
              <w:rPr>
                <w:rFonts w:ascii="Arial" w:hAnsi="Arial" w:cs="Arial"/>
                <w:sz w:val="24"/>
                <w:szCs w:val="24"/>
              </w:rPr>
              <w:t xml:space="preserve">Kryterium nie podlega uzupełnieniu </w:t>
            </w:r>
          </w:p>
        </w:tc>
        <w:tc>
          <w:tcPr>
            <w:tcW w:w="2693" w:type="dxa"/>
            <w:hideMark/>
          </w:tcPr>
          <w:p w14:paraId="7BF1DAAE" w14:textId="0BBE96CB" w:rsidR="00665003" w:rsidRPr="00665003" w:rsidRDefault="00665003" w:rsidP="00665003">
            <w:pPr>
              <w:rPr>
                <w:rFonts w:ascii="Arial" w:hAnsi="Arial" w:cs="Arial"/>
                <w:sz w:val="24"/>
                <w:szCs w:val="24"/>
              </w:rPr>
            </w:pPr>
            <w:r w:rsidRPr="00665003">
              <w:rPr>
                <w:rFonts w:ascii="Arial" w:hAnsi="Arial" w:cs="Arial"/>
                <w:sz w:val="24"/>
                <w:szCs w:val="24"/>
              </w:rPr>
              <w:t xml:space="preserve">Punktowe </w:t>
            </w:r>
          </w:p>
          <w:p w14:paraId="4AD13B6D" w14:textId="573492F9" w:rsidR="00665003" w:rsidRPr="00665003" w:rsidRDefault="00665003" w:rsidP="00665003">
            <w:pPr>
              <w:rPr>
                <w:rFonts w:ascii="Arial" w:hAnsi="Arial" w:cs="Arial"/>
                <w:sz w:val="24"/>
                <w:szCs w:val="24"/>
              </w:rPr>
            </w:pPr>
            <w:r w:rsidRPr="00665003">
              <w:rPr>
                <w:rFonts w:ascii="Arial" w:hAnsi="Arial" w:cs="Arial"/>
                <w:sz w:val="24"/>
                <w:szCs w:val="24"/>
              </w:rPr>
              <w:t xml:space="preserve">Skala 0 - </w:t>
            </w:r>
            <w:r>
              <w:rPr>
                <w:rFonts w:ascii="Arial" w:hAnsi="Arial" w:cs="Arial"/>
                <w:sz w:val="24"/>
                <w:szCs w:val="24"/>
              </w:rPr>
              <w:t>8</w:t>
            </w:r>
            <w:r w:rsidRPr="00665003">
              <w:rPr>
                <w:rFonts w:ascii="Arial" w:hAnsi="Arial" w:cs="Arial"/>
                <w:sz w:val="24"/>
                <w:szCs w:val="24"/>
              </w:rPr>
              <w:t xml:space="preserve"> </w:t>
            </w:r>
          </w:p>
          <w:p w14:paraId="3191C466" w14:textId="78B276FB" w:rsidR="00665003" w:rsidRPr="00665003" w:rsidRDefault="00665003" w:rsidP="00665003">
            <w:pPr>
              <w:rPr>
                <w:rFonts w:ascii="Arial" w:hAnsi="Arial" w:cs="Arial"/>
                <w:sz w:val="24"/>
                <w:szCs w:val="24"/>
              </w:rPr>
            </w:pPr>
            <w:r w:rsidRPr="00665003">
              <w:rPr>
                <w:rFonts w:ascii="Arial" w:hAnsi="Arial" w:cs="Arial"/>
                <w:sz w:val="24"/>
                <w:szCs w:val="24"/>
              </w:rPr>
              <w:t xml:space="preserve">0 pkt - projekt nie realizuje działań dot. likwidacji lub </w:t>
            </w:r>
            <w:r w:rsidRPr="00665003">
              <w:rPr>
                <w:rFonts w:ascii="Arial" w:hAnsi="Arial" w:cs="Arial"/>
                <w:sz w:val="24"/>
                <w:szCs w:val="24"/>
              </w:rPr>
              <w:lastRenderedPageBreak/>
              <w:t xml:space="preserve">zahamowania tworzenia się lejów depresyjnych </w:t>
            </w:r>
          </w:p>
          <w:p w14:paraId="62E8AB69" w14:textId="718B7098" w:rsidR="00665003" w:rsidRPr="00665003" w:rsidRDefault="00665003" w:rsidP="00665003">
            <w:pPr>
              <w:rPr>
                <w:rFonts w:ascii="Arial" w:hAnsi="Arial" w:cs="Arial"/>
                <w:sz w:val="24"/>
                <w:szCs w:val="24"/>
              </w:rPr>
            </w:pPr>
            <w:r w:rsidRPr="00665003">
              <w:rPr>
                <w:rFonts w:ascii="Arial" w:hAnsi="Arial" w:cs="Arial"/>
                <w:sz w:val="24"/>
                <w:szCs w:val="24"/>
              </w:rPr>
              <w:t xml:space="preserve">Za każde zastosowanie działań wymienionych w opisie kryterium przyznane zostaną 2 pkt.  </w:t>
            </w:r>
          </w:p>
          <w:p w14:paraId="3885C35D" w14:textId="0D6B6957" w:rsidR="00665003" w:rsidRPr="00665003" w:rsidRDefault="00665003" w:rsidP="00665003">
            <w:pPr>
              <w:rPr>
                <w:rFonts w:ascii="Arial" w:hAnsi="Arial" w:cs="Arial"/>
                <w:sz w:val="24"/>
                <w:szCs w:val="24"/>
              </w:rPr>
            </w:pPr>
            <w:r w:rsidRPr="00665003">
              <w:rPr>
                <w:rFonts w:ascii="Arial" w:hAnsi="Arial" w:cs="Arial"/>
                <w:sz w:val="24"/>
                <w:szCs w:val="24"/>
              </w:rPr>
              <w:t xml:space="preserve">Punkty sumują się. </w:t>
            </w:r>
          </w:p>
          <w:p w14:paraId="111DFFB7" w14:textId="7EA49A40" w:rsidR="00125AAE" w:rsidRPr="00B4224A" w:rsidRDefault="00665003" w:rsidP="00665003">
            <w:pPr>
              <w:rPr>
                <w:rFonts w:ascii="Arial" w:hAnsi="Arial" w:cs="Arial"/>
                <w:sz w:val="24"/>
                <w:szCs w:val="24"/>
              </w:rPr>
            </w:pPr>
            <w:r w:rsidRPr="00665003">
              <w:rPr>
                <w:rFonts w:ascii="Arial" w:hAnsi="Arial" w:cs="Arial"/>
                <w:sz w:val="24"/>
                <w:szCs w:val="24"/>
              </w:rPr>
              <w:t>Max. 8 pkt</w:t>
            </w:r>
            <w:r w:rsidR="00125AAE" w:rsidRPr="00B4224A">
              <w:rPr>
                <w:rFonts w:ascii="Arial" w:hAnsi="Arial" w:cs="Arial"/>
                <w:sz w:val="24"/>
                <w:szCs w:val="24"/>
              </w:rPr>
              <w:t> </w:t>
            </w:r>
          </w:p>
        </w:tc>
        <w:tc>
          <w:tcPr>
            <w:tcW w:w="1701" w:type="dxa"/>
            <w:hideMark/>
          </w:tcPr>
          <w:p w14:paraId="46E7D89C"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r>
      <w:tr w:rsidR="00125AAE" w:rsidRPr="00B4224A" w14:paraId="05578415" w14:textId="77777777" w:rsidTr="00AF0624">
        <w:trPr>
          <w:trHeight w:val="300"/>
        </w:trPr>
        <w:tc>
          <w:tcPr>
            <w:tcW w:w="941" w:type="dxa"/>
            <w:hideMark/>
          </w:tcPr>
          <w:p w14:paraId="58040AA3" w14:textId="5A511C01" w:rsidR="00125AAE" w:rsidRPr="00B4224A" w:rsidRDefault="05381AC4" w:rsidP="3CE44E6C">
            <w:pPr>
              <w:spacing w:before="100" w:beforeAutospacing="1" w:after="100" w:afterAutospacing="1" w:line="240" w:lineRule="auto"/>
              <w:jc w:val="center"/>
              <w:textAlignment w:val="baseline"/>
              <w:rPr>
                <w:rFonts w:ascii="Arial" w:eastAsia="Times New Roman" w:hAnsi="Arial" w:cs="Arial"/>
                <w:sz w:val="24"/>
                <w:szCs w:val="24"/>
                <w:lang w:eastAsia="pl-PL"/>
              </w:rPr>
            </w:pPr>
            <w:r w:rsidRPr="3CE44E6C">
              <w:rPr>
                <w:rFonts w:ascii="Arial" w:eastAsia="Times New Roman" w:hAnsi="Arial" w:cs="Arial"/>
                <w:sz w:val="24"/>
                <w:szCs w:val="24"/>
                <w:lang w:eastAsia="pl-PL"/>
              </w:rPr>
              <w:t>4.</w:t>
            </w:r>
            <w:r w:rsidR="00125AAE" w:rsidRPr="3CE44E6C">
              <w:rPr>
                <w:rFonts w:ascii="Arial" w:eastAsia="Times New Roman" w:hAnsi="Arial" w:cs="Arial"/>
                <w:sz w:val="24"/>
                <w:szCs w:val="24"/>
                <w:lang w:eastAsia="pl-PL"/>
              </w:rPr>
              <w:t> </w:t>
            </w:r>
          </w:p>
        </w:tc>
        <w:tc>
          <w:tcPr>
            <w:tcW w:w="2374" w:type="dxa"/>
            <w:hideMark/>
          </w:tcPr>
          <w:p w14:paraId="2E18FCFC" w14:textId="096A1526" w:rsidR="00125AAE" w:rsidRPr="00B4224A" w:rsidRDefault="008C1C52" w:rsidP="2EE78347">
            <w:pPr>
              <w:spacing w:before="100" w:beforeAutospacing="1" w:after="100" w:afterAutospacing="1" w:line="240" w:lineRule="auto"/>
              <w:ind w:right="330"/>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Wpływ projektu na wyeliminowanie/ złagodzenia/ przeciwdziałanie zagrożeniu występowania podtopień</w:t>
            </w:r>
          </w:p>
        </w:tc>
        <w:tc>
          <w:tcPr>
            <w:tcW w:w="4080" w:type="dxa"/>
            <w:hideMark/>
          </w:tcPr>
          <w:p w14:paraId="04DD3987" w14:textId="349CE892" w:rsidR="008C1C52" w:rsidRPr="008C1C52" w:rsidRDefault="008C1C52" w:rsidP="008C1C52">
            <w:pPr>
              <w:spacing w:before="100" w:beforeAutospacing="1" w:after="100" w:afterAutospacing="1" w:line="257" w:lineRule="auto"/>
              <w:textAlignment w:val="baseline"/>
              <w:rPr>
                <w:rFonts w:ascii="Arial" w:hAnsi="Arial" w:cs="Arial"/>
                <w:sz w:val="24"/>
                <w:szCs w:val="24"/>
              </w:rPr>
            </w:pPr>
            <w:r w:rsidRPr="008C1C52">
              <w:rPr>
                <w:rFonts w:ascii="Arial" w:hAnsi="Arial" w:cs="Arial"/>
                <w:sz w:val="24"/>
                <w:szCs w:val="24"/>
              </w:rPr>
              <w:t xml:space="preserve">W ramach kryterium ocenie podlegać będzie czy w projekcie zostały ujęte działania podejmowane w celu ograniczenia podtopień:  </w:t>
            </w:r>
          </w:p>
          <w:p w14:paraId="0548F5F5" w14:textId="52A5C26A" w:rsidR="008C1C52" w:rsidRPr="008C1C52" w:rsidRDefault="008C1C52" w:rsidP="008C1C52">
            <w:pPr>
              <w:spacing w:before="100" w:beforeAutospacing="1" w:after="100" w:afterAutospacing="1" w:line="257" w:lineRule="auto"/>
              <w:textAlignment w:val="baseline"/>
              <w:rPr>
                <w:rFonts w:ascii="Arial" w:hAnsi="Arial" w:cs="Arial"/>
                <w:sz w:val="24"/>
                <w:szCs w:val="24"/>
              </w:rPr>
            </w:pPr>
            <w:r w:rsidRPr="008C1C52">
              <w:rPr>
                <w:rFonts w:ascii="Arial" w:hAnsi="Arial" w:cs="Arial"/>
                <w:sz w:val="24"/>
                <w:szCs w:val="24"/>
              </w:rPr>
              <w:t>•</w:t>
            </w:r>
            <w:r>
              <w:rPr>
                <w:rFonts w:ascii="Arial" w:hAnsi="Arial" w:cs="Arial"/>
                <w:sz w:val="24"/>
                <w:szCs w:val="24"/>
              </w:rPr>
              <w:t xml:space="preserve"> z</w:t>
            </w:r>
            <w:r w:rsidRPr="008C1C52">
              <w:rPr>
                <w:rFonts w:ascii="Arial" w:hAnsi="Arial" w:cs="Arial"/>
                <w:sz w:val="24"/>
                <w:szCs w:val="24"/>
              </w:rPr>
              <w:t xml:space="preserve">większenie pojemności systemu odprowadzania wód opadowych poprzez budowę nowych kanalizacji deszczowych lub rozbudowę istniejących. </w:t>
            </w:r>
          </w:p>
          <w:p w14:paraId="20B5D6D2" w14:textId="3BC8FAE2" w:rsidR="008C1C52" w:rsidRPr="008C1C52" w:rsidRDefault="008C1C52" w:rsidP="008C1C52">
            <w:pPr>
              <w:spacing w:before="100" w:beforeAutospacing="1" w:after="100" w:afterAutospacing="1" w:line="257" w:lineRule="auto"/>
              <w:textAlignment w:val="baseline"/>
              <w:rPr>
                <w:rFonts w:ascii="Arial" w:hAnsi="Arial" w:cs="Arial"/>
                <w:sz w:val="24"/>
                <w:szCs w:val="24"/>
              </w:rPr>
            </w:pPr>
            <w:r w:rsidRPr="008C1C52">
              <w:rPr>
                <w:rFonts w:ascii="Arial" w:hAnsi="Arial" w:cs="Arial"/>
                <w:sz w:val="24"/>
                <w:szCs w:val="24"/>
              </w:rPr>
              <w:t>•</w:t>
            </w:r>
            <w:r>
              <w:rPr>
                <w:rFonts w:ascii="Arial" w:hAnsi="Arial" w:cs="Arial"/>
                <w:sz w:val="24"/>
                <w:szCs w:val="24"/>
              </w:rPr>
              <w:t xml:space="preserve"> s</w:t>
            </w:r>
            <w:r w:rsidRPr="008C1C52">
              <w:rPr>
                <w:rFonts w:ascii="Arial" w:hAnsi="Arial" w:cs="Arial"/>
                <w:sz w:val="24"/>
                <w:szCs w:val="24"/>
              </w:rPr>
              <w:t xml:space="preserve">tworzenie nowych miejsc retencyjnych dla wód opadowych, </w:t>
            </w:r>
            <w:r w:rsidRPr="008C1C52">
              <w:rPr>
                <w:rFonts w:ascii="Arial" w:hAnsi="Arial" w:cs="Arial"/>
                <w:sz w:val="24"/>
                <w:szCs w:val="24"/>
              </w:rPr>
              <w:lastRenderedPageBreak/>
              <w:t xml:space="preserve">takich jak zbiorniki retencyjne lub rowy melioracyjne. </w:t>
            </w:r>
          </w:p>
          <w:p w14:paraId="25851A63" w14:textId="4041C4C7" w:rsidR="008C1C52" w:rsidRPr="008C1C52" w:rsidRDefault="008C1C52" w:rsidP="008C1C52">
            <w:pPr>
              <w:spacing w:before="100" w:beforeAutospacing="1" w:after="100" w:afterAutospacing="1" w:line="257" w:lineRule="auto"/>
              <w:textAlignment w:val="baseline"/>
              <w:rPr>
                <w:rFonts w:ascii="Arial" w:hAnsi="Arial" w:cs="Arial"/>
                <w:sz w:val="24"/>
                <w:szCs w:val="24"/>
              </w:rPr>
            </w:pPr>
            <w:r w:rsidRPr="008C1C52">
              <w:rPr>
                <w:rFonts w:ascii="Arial" w:hAnsi="Arial" w:cs="Arial"/>
                <w:sz w:val="24"/>
                <w:szCs w:val="24"/>
              </w:rPr>
              <w:t>•</w:t>
            </w:r>
            <w:r>
              <w:rPr>
                <w:rFonts w:ascii="Arial" w:hAnsi="Arial" w:cs="Arial"/>
                <w:sz w:val="24"/>
                <w:szCs w:val="24"/>
              </w:rPr>
              <w:t xml:space="preserve"> w</w:t>
            </w:r>
            <w:r w:rsidRPr="008C1C52">
              <w:rPr>
                <w:rFonts w:ascii="Arial" w:hAnsi="Arial" w:cs="Arial"/>
                <w:sz w:val="24"/>
                <w:szCs w:val="24"/>
              </w:rPr>
              <w:t xml:space="preserve">prowadzenie zielonych dachów i fasad, które pochłaniają wodę opadową i zmniejszają ryzyko podtopień / Zwiększenie powierzchni terenów zielonych, które pochłaniają wodę opadową i zmniejszają ryzyko podtopień. </w:t>
            </w:r>
          </w:p>
          <w:p w14:paraId="0FAE2D5C" w14:textId="1C1C9B30" w:rsidR="00125AAE" w:rsidRPr="008C1C52" w:rsidRDefault="008C1C52" w:rsidP="0E7242D6">
            <w:pPr>
              <w:spacing w:before="100" w:beforeAutospacing="1" w:after="100" w:afterAutospacing="1" w:line="257" w:lineRule="auto"/>
              <w:textAlignment w:val="baseline"/>
              <w:rPr>
                <w:rFonts w:ascii="Arial" w:hAnsi="Arial" w:cs="Arial"/>
                <w:sz w:val="24"/>
                <w:szCs w:val="24"/>
              </w:rPr>
            </w:pPr>
            <w:r w:rsidRPr="0E7242D6">
              <w:rPr>
                <w:rFonts w:ascii="Arial" w:hAnsi="Arial" w:cs="Arial"/>
                <w:sz w:val="24"/>
                <w:szCs w:val="24"/>
              </w:rPr>
              <w:t>• inne</w:t>
            </w:r>
          </w:p>
        </w:tc>
        <w:tc>
          <w:tcPr>
            <w:tcW w:w="1528" w:type="dxa"/>
            <w:hideMark/>
          </w:tcPr>
          <w:p w14:paraId="16088D91" w14:textId="77777777" w:rsidR="008C1C52" w:rsidRPr="008C1C52" w:rsidRDefault="26C044B6" w:rsidP="008C1C52">
            <w:pPr>
              <w:spacing w:before="100" w:beforeAutospacing="1" w:after="100" w:afterAutospacing="1" w:line="240" w:lineRule="auto"/>
              <w:ind w:right="135"/>
              <w:textAlignment w:val="baseline"/>
              <w:rPr>
                <w:rFonts w:ascii="Arial" w:hAnsi="Arial" w:cs="Arial"/>
                <w:sz w:val="24"/>
                <w:szCs w:val="24"/>
              </w:rPr>
            </w:pPr>
            <w:r w:rsidRPr="48D37AB7">
              <w:rPr>
                <w:rFonts w:ascii="Arial" w:hAnsi="Arial" w:cs="Arial"/>
                <w:sz w:val="24"/>
                <w:szCs w:val="24"/>
              </w:rPr>
              <w:lastRenderedPageBreak/>
              <w:t>NIE</w:t>
            </w:r>
          </w:p>
          <w:p w14:paraId="280EE5C9" w14:textId="612B9F82" w:rsidR="00125AAE" w:rsidRPr="00B4224A" w:rsidRDefault="008C1C52" w:rsidP="008C1C52">
            <w:pPr>
              <w:spacing w:before="100" w:beforeAutospacing="1" w:after="100" w:afterAutospacing="1" w:line="240" w:lineRule="auto"/>
              <w:ind w:right="135"/>
              <w:textAlignment w:val="baseline"/>
              <w:rPr>
                <w:rFonts w:ascii="Arial" w:hAnsi="Arial" w:cs="Arial"/>
                <w:sz w:val="24"/>
                <w:szCs w:val="24"/>
              </w:rPr>
            </w:pPr>
            <w:r w:rsidRPr="008C1C52">
              <w:rPr>
                <w:rFonts w:ascii="Arial" w:hAnsi="Arial" w:cs="Arial"/>
                <w:sz w:val="24"/>
                <w:szCs w:val="24"/>
              </w:rPr>
              <w:t>Kryterium nie podlega uzupełnieniu</w:t>
            </w:r>
          </w:p>
        </w:tc>
        <w:tc>
          <w:tcPr>
            <w:tcW w:w="2693" w:type="dxa"/>
            <w:hideMark/>
          </w:tcPr>
          <w:p w14:paraId="2B4AD486" w14:textId="61B21FD3" w:rsidR="008C1C52" w:rsidRPr="008C1C52" w:rsidRDefault="008C1C52" w:rsidP="008C1C52">
            <w:pPr>
              <w:spacing w:before="100" w:beforeAutospacing="1" w:after="100" w:afterAutospacing="1" w:line="240" w:lineRule="auto"/>
              <w:ind w:left="95" w:right="1260"/>
              <w:textAlignment w:val="baseline"/>
              <w:rPr>
                <w:rFonts w:ascii="Arial" w:eastAsia="Times New Roman" w:hAnsi="Arial" w:cs="Arial"/>
                <w:color w:val="000000" w:themeColor="text1"/>
                <w:sz w:val="24"/>
                <w:szCs w:val="24"/>
                <w:lang w:eastAsia="pl-PL"/>
              </w:rPr>
            </w:pPr>
            <w:r w:rsidRPr="3CE44E6C">
              <w:rPr>
                <w:rFonts w:ascii="Arial" w:eastAsia="Times New Roman" w:hAnsi="Arial" w:cs="Arial"/>
                <w:color w:val="000000" w:themeColor="text1"/>
                <w:sz w:val="24"/>
                <w:szCs w:val="24"/>
                <w:lang w:eastAsia="pl-PL"/>
              </w:rPr>
              <w:t>Punktowe</w:t>
            </w:r>
          </w:p>
          <w:p w14:paraId="7326B9D1" w14:textId="22AC14DD" w:rsidR="008C1C52" w:rsidRPr="008C1C52" w:rsidRDefault="008C1C52" w:rsidP="0E7242D6">
            <w:pPr>
              <w:spacing w:before="100" w:beforeAutospacing="1" w:after="100" w:afterAutospacing="1" w:line="240" w:lineRule="auto"/>
              <w:ind w:left="95" w:right="1260"/>
              <w:textAlignment w:val="baseline"/>
              <w:rPr>
                <w:rFonts w:ascii="Arial" w:eastAsia="Times New Roman" w:hAnsi="Arial" w:cs="Arial"/>
                <w:color w:val="000000" w:themeColor="text1"/>
                <w:sz w:val="24"/>
                <w:szCs w:val="24"/>
                <w:lang w:eastAsia="pl-PL"/>
              </w:rPr>
            </w:pPr>
            <w:r w:rsidRPr="0E7242D6">
              <w:rPr>
                <w:rFonts w:ascii="Arial" w:eastAsia="Times New Roman" w:hAnsi="Arial" w:cs="Arial"/>
                <w:color w:val="000000" w:themeColor="text1"/>
                <w:sz w:val="24"/>
                <w:szCs w:val="24"/>
                <w:lang w:eastAsia="pl-PL"/>
              </w:rPr>
              <w:t xml:space="preserve">Skala 0 - </w:t>
            </w:r>
            <w:r w:rsidR="008A1503" w:rsidRPr="0E7242D6">
              <w:rPr>
                <w:rFonts w:ascii="Arial" w:eastAsia="Times New Roman" w:hAnsi="Arial" w:cs="Arial"/>
                <w:color w:val="000000" w:themeColor="text1"/>
                <w:sz w:val="24"/>
                <w:szCs w:val="24"/>
                <w:lang w:eastAsia="pl-PL"/>
              </w:rPr>
              <w:t xml:space="preserve">8 </w:t>
            </w:r>
          </w:p>
          <w:p w14:paraId="2FB37AB1" w14:textId="77777777" w:rsidR="008C1C52" w:rsidRPr="008C1C52" w:rsidRDefault="008C1C52" w:rsidP="008C1C52">
            <w:pPr>
              <w:spacing w:before="100" w:beforeAutospacing="1" w:after="100" w:afterAutospacing="1" w:line="240" w:lineRule="auto"/>
              <w:ind w:left="95" w:right="1260"/>
              <w:textAlignment w:val="baseline"/>
              <w:rPr>
                <w:rFonts w:ascii="Arial" w:eastAsia="Times New Roman" w:hAnsi="Arial" w:cs="Arial"/>
                <w:color w:val="000000" w:themeColor="text1"/>
                <w:sz w:val="24"/>
                <w:szCs w:val="24"/>
                <w:lang w:eastAsia="pl-PL"/>
              </w:rPr>
            </w:pPr>
            <w:r w:rsidRPr="008C1C52">
              <w:rPr>
                <w:rFonts w:ascii="Arial" w:eastAsia="Times New Roman" w:hAnsi="Arial" w:cs="Arial"/>
                <w:color w:val="000000" w:themeColor="text1"/>
                <w:sz w:val="24"/>
                <w:szCs w:val="24"/>
                <w:lang w:eastAsia="pl-PL"/>
              </w:rPr>
              <w:t>0 pkt. - projekt nie realizuje działań dot. Eliminacji/złagodzenia/przeciwdziałania zagrożeniu występowa</w:t>
            </w:r>
            <w:r w:rsidRPr="008C1C52">
              <w:rPr>
                <w:rFonts w:ascii="Arial" w:eastAsia="Times New Roman" w:hAnsi="Arial" w:cs="Arial"/>
                <w:color w:val="000000" w:themeColor="text1"/>
                <w:sz w:val="24"/>
                <w:szCs w:val="24"/>
                <w:lang w:eastAsia="pl-PL"/>
              </w:rPr>
              <w:lastRenderedPageBreak/>
              <w:t xml:space="preserve">nia podtopień </w:t>
            </w:r>
          </w:p>
          <w:p w14:paraId="2B8BBF75" w14:textId="4BD6D1D0" w:rsidR="008C1C52" w:rsidRPr="008C1C52" w:rsidRDefault="008C1C52" w:rsidP="008C1C52">
            <w:pPr>
              <w:spacing w:before="100" w:beforeAutospacing="1" w:after="100" w:afterAutospacing="1" w:line="240" w:lineRule="auto"/>
              <w:ind w:left="95" w:right="1260"/>
              <w:textAlignment w:val="baseline"/>
              <w:rPr>
                <w:rFonts w:ascii="Arial" w:eastAsia="Times New Roman" w:hAnsi="Arial" w:cs="Arial"/>
                <w:color w:val="000000" w:themeColor="text1"/>
                <w:sz w:val="24"/>
                <w:szCs w:val="24"/>
                <w:lang w:eastAsia="pl-PL"/>
              </w:rPr>
            </w:pPr>
            <w:r w:rsidRPr="008C1C52">
              <w:rPr>
                <w:rFonts w:ascii="Arial" w:eastAsia="Times New Roman" w:hAnsi="Arial" w:cs="Arial"/>
                <w:color w:val="000000" w:themeColor="text1"/>
                <w:sz w:val="24"/>
                <w:szCs w:val="24"/>
                <w:lang w:eastAsia="pl-PL"/>
              </w:rPr>
              <w:t xml:space="preserve">Za każde zastosowanie działań wymienionych w opisie kryterium przyznane zostaną 2 pkt.  </w:t>
            </w:r>
          </w:p>
          <w:p w14:paraId="52C81108" w14:textId="0B3BF075" w:rsidR="008C1C52" w:rsidRPr="008C1C52" w:rsidRDefault="008C1C52" w:rsidP="008C1C52">
            <w:pPr>
              <w:spacing w:before="100" w:beforeAutospacing="1" w:after="100" w:afterAutospacing="1" w:line="240" w:lineRule="auto"/>
              <w:ind w:left="95" w:right="1260"/>
              <w:textAlignment w:val="baseline"/>
              <w:rPr>
                <w:rFonts w:ascii="Arial" w:eastAsia="Times New Roman" w:hAnsi="Arial" w:cs="Arial"/>
                <w:color w:val="000000" w:themeColor="text1"/>
                <w:sz w:val="24"/>
                <w:szCs w:val="24"/>
                <w:lang w:eastAsia="pl-PL"/>
              </w:rPr>
            </w:pPr>
            <w:r w:rsidRPr="3CE44E6C">
              <w:rPr>
                <w:rFonts w:ascii="Arial" w:eastAsia="Times New Roman" w:hAnsi="Arial" w:cs="Arial"/>
                <w:color w:val="000000" w:themeColor="text1"/>
                <w:sz w:val="24"/>
                <w:szCs w:val="24"/>
                <w:lang w:eastAsia="pl-PL"/>
              </w:rPr>
              <w:t xml:space="preserve">Punkty sumują się. </w:t>
            </w:r>
          </w:p>
          <w:p w14:paraId="430BAA1F" w14:textId="232BFA97" w:rsidR="3CE44E6C" w:rsidRDefault="3CE44E6C" w:rsidP="3CE44E6C">
            <w:pPr>
              <w:spacing w:beforeAutospacing="1" w:afterAutospacing="1" w:line="240" w:lineRule="auto"/>
              <w:ind w:left="95" w:right="1260"/>
              <w:rPr>
                <w:rFonts w:ascii="Arial" w:eastAsia="Times New Roman" w:hAnsi="Arial" w:cs="Arial"/>
                <w:color w:val="000000" w:themeColor="text1"/>
                <w:sz w:val="24"/>
                <w:szCs w:val="24"/>
                <w:lang w:eastAsia="pl-PL"/>
              </w:rPr>
            </w:pPr>
          </w:p>
          <w:p w14:paraId="5E920ECF" w14:textId="06DC84B6" w:rsidR="00125AAE" w:rsidRPr="00B4224A" w:rsidRDefault="008C1C52" w:rsidP="0E7242D6">
            <w:pPr>
              <w:spacing w:before="100" w:beforeAutospacing="1" w:after="100" w:afterAutospacing="1" w:line="240" w:lineRule="auto"/>
              <w:ind w:left="95" w:right="1260"/>
              <w:textAlignment w:val="baseline"/>
              <w:rPr>
                <w:rFonts w:ascii="Arial" w:eastAsia="Times New Roman" w:hAnsi="Arial" w:cs="Arial"/>
                <w:color w:val="000000" w:themeColor="text1"/>
                <w:sz w:val="24"/>
                <w:szCs w:val="24"/>
                <w:lang w:eastAsia="pl-PL"/>
              </w:rPr>
            </w:pPr>
            <w:r w:rsidRPr="0E7242D6">
              <w:rPr>
                <w:rFonts w:ascii="Arial" w:eastAsia="Times New Roman" w:hAnsi="Arial" w:cs="Arial"/>
                <w:color w:val="000000" w:themeColor="text1"/>
                <w:sz w:val="24"/>
                <w:szCs w:val="24"/>
                <w:lang w:eastAsia="pl-PL"/>
              </w:rPr>
              <w:t xml:space="preserve">Max. </w:t>
            </w:r>
            <w:r w:rsidR="008A1503" w:rsidRPr="0E7242D6">
              <w:rPr>
                <w:rFonts w:ascii="Arial" w:eastAsia="Times New Roman" w:hAnsi="Arial" w:cs="Arial"/>
                <w:color w:val="000000" w:themeColor="text1"/>
                <w:sz w:val="24"/>
                <w:szCs w:val="24"/>
                <w:lang w:eastAsia="pl-PL"/>
              </w:rPr>
              <w:t xml:space="preserve">8 </w:t>
            </w:r>
            <w:r w:rsidRPr="0E7242D6">
              <w:rPr>
                <w:rFonts w:ascii="Arial" w:eastAsia="Times New Roman" w:hAnsi="Arial" w:cs="Arial"/>
                <w:color w:val="000000" w:themeColor="text1"/>
                <w:sz w:val="24"/>
                <w:szCs w:val="24"/>
                <w:lang w:eastAsia="pl-PL"/>
              </w:rPr>
              <w:t>pkt</w:t>
            </w:r>
          </w:p>
        </w:tc>
        <w:tc>
          <w:tcPr>
            <w:tcW w:w="1701" w:type="dxa"/>
            <w:hideMark/>
          </w:tcPr>
          <w:p w14:paraId="244EFD48" w14:textId="77777777" w:rsidR="00125AAE" w:rsidRPr="00B4224A" w:rsidRDefault="00125AAE" w:rsidP="00125AAE">
            <w:pPr>
              <w:spacing w:before="100" w:beforeAutospacing="1" w:after="100" w:afterAutospacing="1" w:line="240" w:lineRule="auto"/>
              <w:jc w:val="center"/>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r>
      <w:tr w:rsidR="00125AAE" w:rsidRPr="00B4224A" w14:paraId="341C9BB6" w14:textId="77777777" w:rsidTr="00AF0624">
        <w:trPr>
          <w:trHeight w:val="300"/>
        </w:trPr>
        <w:tc>
          <w:tcPr>
            <w:tcW w:w="941" w:type="dxa"/>
            <w:hideMark/>
          </w:tcPr>
          <w:p w14:paraId="0972D3B4" w14:textId="71490C74" w:rsidR="00125AAE" w:rsidRPr="00B4224A" w:rsidRDefault="23516449" w:rsidP="3CE44E6C">
            <w:pPr>
              <w:spacing w:before="100" w:beforeAutospacing="1" w:after="100" w:afterAutospacing="1" w:line="240" w:lineRule="auto"/>
              <w:jc w:val="center"/>
              <w:textAlignment w:val="baseline"/>
              <w:rPr>
                <w:rFonts w:ascii="Arial" w:eastAsia="Times New Roman" w:hAnsi="Arial" w:cs="Arial"/>
                <w:sz w:val="24"/>
                <w:szCs w:val="24"/>
                <w:lang w:eastAsia="pl-PL"/>
              </w:rPr>
            </w:pPr>
            <w:r w:rsidRPr="3CE44E6C">
              <w:rPr>
                <w:rFonts w:ascii="Arial" w:eastAsia="Times New Roman" w:hAnsi="Arial" w:cs="Arial"/>
                <w:sz w:val="24"/>
                <w:szCs w:val="24"/>
                <w:lang w:eastAsia="pl-PL"/>
              </w:rPr>
              <w:t>5.</w:t>
            </w:r>
            <w:r w:rsidR="00125AAE" w:rsidRPr="3CE44E6C">
              <w:rPr>
                <w:rFonts w:ascii="Arial" w:eastAsia="Times New Roman" w:hAnsi="Arial" w:cs="Arial"/>
                <w:sz w:val="24"/>
                <w:szCs w:val="24"/>
                <w:lang w:eastAsia="pl-PL"/>
              </w:rPr>
              <w:t> </w:t>
            </w:r>
          </w:p>
        </w:tc>
        <w:tc>
          <w:tcPr>
            <w:tcW w:w="2374" w:type="dxa"/>
            <w:hideMark/>
          </w:tcPr>
          <w:p w14:paraId="78BDEC73" w14:textId="44B0D459" w:rsidR="00125AAE" w:rsidRPr="00B4224A" w:rsidRDefault="008C1C52" w:rsidP="00125AAE">
            <w:pPr>
              <w:spacing w:before="100" w:beforeAutospacing="1" w:after="100" w:afterAutospacing="1" w:line="240" w:lineRule="auto"/>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Wpływ projektu na zapobieganie i powstrzymanie ruchów masowych ziemi</w:t>
            </w:r>
            <w:r w:rsidR="00125AAE" w:rsidRPr="00B4224A">
              <w:rPr>
                <w:rFonts w:ascii="Arial" w:eastAsia="Times New Roman" w:hAnsi="Arial" w:cs="Arial"/>
                <w:sz w:val="24"/>
                <w:szCs w:val="24"/>
                <w:lang w:eastAsia="pl-PL"/>
              </w:rPr>
              <w:t> </w:t>
            </w:r>
          </w:p>
        </w:tc>
        <w:tc>
          <w:tcPr>
            <w:tcW w:w="4080" w:type="dxa"/>
            <w:hideMark/>
          </w:tcPr>
          <w:p w14:paraId="2BBBF3C9" w14:textId="77777777" w:rsidR="00125AAE" w:rsidRDefault="008C1C52" w:rsidP="008C1C52">
            <w:pPr>
              <w:spacing w:before="100" w:beforeAutospacing="1" w:after="100" w:afterAutospacing="1" w:line="240" w:lineRule="auto"/>
              <w:ind w:right="450"/>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W ramach kryterium ocenie podlegać będzie czy w projekcie zostały ujęte działania zapobiegające lub powstrzymujące masowe ruchy ziemi.</w:t>
            </w:r>
          </w:p>
          <w:p w14:paraId="1A8B6161" w14:textId="77777777" w:rsidR="008C1C52" w:rsidRDefault="008C1C52" w:rsidP="008C1C52">
            <w:pPr>
              <w:spacing w:before="100" w:beforeAutospacing="1" w:after="100" w:afterAutospacing="1" w:line="240" w:lineRule="auto"/>
              <w:ind w:right="450"/>
              <w:textAlignment w:val="baseline"/>
              <w:rPr>
                <w:rFonts w:ascii="Arial" w:eastAsia="Times New Roman" w:hAnsi="Arial" w:cs="Arial"/>
                <w:sz w:val="24"/>
                <w:szCs w:val="24"/>
                <w:lang w:eastAsia="pl-PL"/>
              </w:rPr>
            </w:pPr>
            <w:r>
              <w:rPr>
                <w:rFonts w:ascii="Arial" w:eastAsia="Times New Roman" w:hAnsi="Arial" w:cs="Arial"/>
                <w:sz w:val="24"/>
                <w:szCs w:val="24"/>
                <w:lang w:eastAsia="pl-PL"/>
              </w:rPr>
              <w:t>R</w:t>
            </w:r>
            <w:r w:rsidRPr="008C1C52">
              <w:rPr>
                <w:rFonts w:ascii="Arial" w:eastAsia="Times New Roman" w:hAnsi="Arial" w:cs="Arial"/>
                <w:sz w:val="24"/>
                <w:szCs w:val="24"/>
                <w:lang w:eastAsia="pl-PL"/>
              </w:rPr>
              <w:t xml:space="preserve">uchy masowe ziemi to naturalne zjawiska geologiczne, </w:t>
            </w:r>
            <w:r w:rsidRPr="008C1C52">
              <w:rPr>
                <w:rFonts w:ascii="Arial" w:eastAsia="Times New Roman" w:hAnsi="Arial" w:cs="Arial"/>
                <w:sz w:val="24"/>
                <w:szCs w:val="24"/>
                <w:lang w:eastAsia="pl-PL"/>
              </w:rPr>
              <w:lastRenderedPageBreak/>
              <w:t>takie jak osuwiska, lawiny błotne i piaskowe, które mogą prowadzić do zagrożenia dla ludzi i ich mienia lub negatywnie wpływać na ukształtowanie danego terenu. Rodzaje działań podejmowanych w celu zapobieżeniu i powstrzymaniu ruchów masowych ziemi to:</w:t>
            </w:r>
          </w:p>
          <w:p w14:paraId="13D2A8EE" w14:textId="7530C973" w:rsidR="008C1C52" w:rsidRPr="008C1C52" w:rsidRDefault="008C1C52" w:rsidP="008C1C52">
            <w:pPr>
              <w:spacing w:before="100" w:beforeAutospacing="1" w:after="100" w:afterAutospacing="1" w:line="240" w:lineRule="auto"/>
              <w:ind w:right="450"/>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Pr="008C1C52">
              <w:rPr>
                <w:rFonts w:ascii="Arial" w:eastAsia="Times New Roman" w:hAnsi="Arial" w:cs="Arial"/>
                <w:sz w:val="24"/>
                <w:szCs w:val="24"/>
                <w:lang w:eastAsia="pl-PL"/>
              </w:rPr>
              <w:t xml:space="preserve">Zapobieganie: Przeprowadzanie badań geologicznych i hydrologicznych w celu oceny potencjalnych obszarów zagrożonych ruchami masowymi ziemi oraz przygotowywanie map ryzyka. </w:t>
            </w:r>
          </w:p>
          <w:p w14:paraId="17BC5CD6" w14:textId="6BAD46BF" w:rsidR="008C1C52" w:rsidRPr="008C1C52" w:rsidRDefault="008C1C52" w:rsidP="008C1C52">
            <w:pPr>
              <w:spacing w:before="100" w:beforeAutospacing="1" w:after="100" w:afterAutospacing="1" w:line="240" w:lineRule="auto"/>
              <w:ind w:right="450"/>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Pr="008C1C52">
              <w:rPr>
                <w:rFonts w:ascii="Arial" w:eastAsia="Times New Roman" w:hAnsi="Arial" w:cs="Arial"/>
                <w:sz w:val="24"/>
                <w:szCs w:val="24"/>
                <w:lang w:eastAsia="pl-PL"/>
              </w:rPr>
              <w:t xml:space="preserve">Przeciwdziałanie: Budowa barier ochronnych, takich jak stabilizacja skarp i zboczy za pomocą systemów geosyntetycznych. </w:t>
            </w:r>
          </w:p>
          <w:p w14:paraId="790A849F" w14:textId="718004E5" w:rsidR="008C1C52" w:rsidRPr="008C1C52" w:rsidRDefault="008C1C52" w:rsidP="008C1C52">
            <w:pPr>
              <w:spacing w:before="100" w:beforeAutospacing="1" w:after="100" w:afterAutospacing="1" w:line="240" w:lineRule="auto"/>
              <w:ind w:right="450"/>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Pr="008C1C52">
              <w:rPr>
                <w:rFonts w:ascii="Arial" w:eastAsia="Times New Roman" w:hAnsi="Arial" w:cs="Arial"/>
                <w:sz w:val="24"/>
                <w:szCs w:val="24"/>
                <w:lang w:eastAsia="pl-PL"/>
              </w:rPr>
              <w:t xml:space="preserve">Monitorowanie: Stosowanie technologii monitorowania zagrożenia, takich jak sieci czujników ciśnienia, poziomu wody oraz ruchów gruntowych, </w:t>
            </w:r>
            <w:r w:rsidRPr="008C1C52">
              <w:rPr>
                <w:rFonts w:ascii="Arial" w:eastAsia="Times New Roman" w:hAnsi="Arial" w:cs="Arial"/>
                <w:sz w:val="24"/>
                <w:szCs w:val="24"/>
                <w:lang w:eastAsia="pl-PL"/>
              </w:rPr>
              <w:lastRenderedPageBreak/>
              <w:t xml:space="preserve">w celu wczesnego wykrywania zagrożeń. </w:t>
            </w:r>
          </w:p>
          <w:p w14:paraId="2924E6F9" w14:textId="238EBE27" w:rsidR="008C1C52" w:rsidRPr="00B4224A" w:rsidRDefault="008C1C52" w:rsidP="008C1C52">
            <w:pPr>
              <w:spacing w:before="100" w:beforeAutospacing="1" w:after="100" w:afterAutospacing="1" w:line="240" w:lineRule="auto"/>
              <w:ind w:right="450"/>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 inne</w:t>
            </w:r>
          </w:p>
        </w:tc>
        <w:tc>
          <w:tcPr>
            <w:tcW w:w="1528" w:type="dxa"/>
            <w:hideMark/>
          </w:tcPr>
          <w:p w14:paraId="07BDA737" w14:textId="77777777" w:rsidR="00125AAE" w:rsidRPr="00B4224A" w:rsidRDefault="00125AAE" w:rsidP="008C1C52">
            <w:pPr>
              <w:rPr>
                <w:rFonts w:ascii="Arial" w:hAnsi="Arial" w:cs="Arial"/>
                <w:sz w:val="24"/>
                <w:szCs w:val="24"/>
              </w:rPr>
            </w:pPr>
            <w:r w:rsidRPr="00B4224A">
              <w:rPr>
                <w:rFonts w:ascii="Arial" w:hAnsi="Arial" w:cs="Arial"/>
                <w:sz w:val="24"/>
                <w:szCs w:val="24"/>
              </w:rPr>
              <w:lastRenderedPageBreak/>
              <w:t>NIE </w:t>
            </w:r>
          </w:p>
          <w:p w14:paraId="11C4AAC5" w14:textId="5748BA9A" w:rsidR="00125AAE" w:rsidRPr="00B4224A" w:rsidRDefault="00125AAE" w:rsidP="008C1C52">
            <w:pPr>
              <w:rPr>
                <w:rFonts w:ascii="Arial" w:hAnsi="Arial" w:cs="Arial"/>
                <w:sz w:val="24"/>
                <w:szCs w:val="24"/>
              </w:rPr>
            </w:pPr>
            <w:r w:rsidRPr="00B4224A">
              <w:rPr>
                <w:rFonts w:ascii="Arial" w:hAnsi="Arial" w:cs="Arial"/>
                <w:sz w:val="24"/>
                <w:szCs w:val="24"/>
              </w:rPr>
              <w:t>Kryterium nie podlega uzupełnieniu </w:t>
            </w:r>
          </w:p>
        </w:tc>
        <w:tc>
          <w:tcPr>
            <w:tcW w:w="2693" w:type="dxa"/>
            <w:hideMark/>
          </w:tcPr>
          <w:p w14:paraId="61AE8542" w14:textId="0F4D6CF2" w:rsidR="008C1C52" w:rsidRPr="008C1C52" w:rsidRDefault="008C1C52" w:rsidP="008C1C52">
            <w:pPr>
              <w:rPr>
                <w:rFonts w:ascii="Arial" w:hAnsi="Arial" w:cs="Arial"/>
                <w:sz w:val="24"/>
                <w:szCs w:val="24"/>
              </w:rPr>
            </w:pPr>
            <w:r w:rsidRPr="008C1C52">
              <w:rPr>
                <w:rFonts w:ascii="Arial" w:hAnsi="Arial" w:cs="Arial"/>
                <w:sz w:val="24"/>
                <w:szCs w:val="24"/>
              </w:rPr>
              <w:t xml:space="preserve">Punktowe </w:t>
            </w:r>
          </w:p>
          <w:p w14:paraId="1791BB27" w14:textId="285940F4" w:rsidR="008C1C52" w:rsidRPr="008C1C52" w:rsidRDefault="008C1C52" w:rsidP="008C1C52">
            <w:pPr>
              <w:rPr>
                <w:rFonts w:ascii="Arial" w:hAnsi="Arial" w:cs="Arial"/>
                <w:sz w:val="24"/>
                <w:szCs w:val="24"/>
              </w:rPr>
            </w:pPr>
            <w:r w:rsidRPr="008C1C52">
              <w:rPr>
                <w:rFonts w:ascii="Arial" w:hAnsi="Arial" w:cs="Arial"/>
                <w:sz w:val="24"/>
                <w:szCs w:val="24"/>
              </w:rPr>
              <w:t xml:space="preserve">Skala 0 - 8 </w:t>
            </w:r>
          </w:p>
          <w:p w14:paraId="509CCAFD" w14:textId="031D9D99" w:rsidR="008C1C52" w:rsidRPr="008C1C52" w:rsidRDefault="008C1C52" w:rsidP="008C1C52">
            <w:pPr>
              <w:rPr>
                <w:rFonts w:ascii="Arial" w:hAnsi="Arial" w:cs="Arial"/>
                <w:sz w:val="24"/>
                <w:szCs w:val="24"/>
              </w:rPr>
            </w:pPr>
            <w:r w:rsidRPr="008C1C52">
              <w:rPr>
                <w:rFonts w:ascii="Arial" w:hAnsi="Arial" w:cs="Arial"/>
                <w:sz w:val="24"/>
                <w:szCs w:val="24"/>
              </w:rPr>
              <w:t xml:space="preserve">0 pkt. - projekt nie realizuje działań dot. zapobiegania i </w:t>
            </w:r>
            <w:r w:rsidRPr="008C1C52">
              <w:rPr>
                <w:rFonts w:ascii="Arial" w:hAnsi="Arial" w:cs="Arial"/>
                <w:sz w:val="24"/>
                <w:szCs w:val="24"/>
              </w:rPr>
              <w:lastRenderedPageBreak/>
              <w:t xml:space="preserve">powstrzymania ruchów masowych ziemi. </w:t>
            </w:r>
          </w:p>
          <w:p w14:paraId="4AC5A605" w14:textId="2233989A" w:rsidR="008C1C52" w:rsidRPr="008C1C52" w:rsidRDefault="008C1C52" w:rsidP="008C1C52">
            <w:pPr>
              <w:rPr>
                <w:rFonts w:ascii="Arial" w:hAnsi="Arial" w:cs="Arial"/>
                <w:sz w:val="24"/>
                <w:szCs w:val="24"/>
              </w:rPr>
            </w:pPr>
            <w:r w:rsidRPr="008C1C52">
              <w:rPr>
                <w:rFonts w:ascii="Arial" w:hAnsi="Arial" w:cs="Arial"/>
                <w:sz w:val="24"/>
                <w:szCs w:val="24"/>
              </w:rPr>
              <w:t xml:space="preserve">Za każde zastosowanie działań wymienionych w opisie kryterium przyznane zostaną 2 pkt.  </w:t>
            </w:r>
          </w:p>
          <w:p w14:paraId="70EB4E49" w14:textId="30721142" w:rsidR="008C1C52" w:rsidRPr="008C1C52" w:rsidRDefault="008C1C52" w:rsidP="008C1C52">
            <w:pPr>
              <w:rPr>
                <w:rFonts w:ascii="Arial" w:hAnsi="Arial" w:cs="Arial"/>
                <w:sz w:val="24"/>
                <w:szCs w:val="24"/>
              </w:rPr>
            </w:pPr>
            <w:r w:rsidRPr="008C1C52">
              <w:rPr>
                <w:rFonts w:ascii="Arial" w:hAnsi="Arial" w:cs="Arial"/>
                <w:sz w:val="24"/>
                <w:szCs w:val="24"/>
              </w:rPr>
              <w:t xml:space="preserve">Punkty sumują się. </w:t>
            </w:r>
          </w:p>
          <w:p w14:paraId="48CD055E" w14:textId="0E27289B" w:rsidR="00125AAE" w:rsidRPr="00B4224A" w:rsidRDefault="008C1C52" w:rsidP="008C1C52">
            <w:pPr>
              <w:rPr>
                <w:rFonts w:ascii="Arial" w:hAnsi="Arial" w:cs="Arial"/>
                <w:sz w:val="24"/>
                <w:szCs w:val="24"/>
              </w:rPr>
            </w:pPr>
            <w:r w:rsidRPr="008C1C52">
              <w:rPr>
                <w:rFonts w:ascii="Arial" w:hAnsi="Arial" w:cs="Arial"/>
                <w:sz w:val="24"/>
                <w:szCs w:val="24"/>
              </w:rPr>
              <w:t>Max. 8 pkt</w:t>
            </w:r>
          </w:p>
        </w:tc>
        <w:tc>
          <w:tcPr>
            <w:tcW w:w="1701" w:type="dxa"/>
            <w:hideMark/>
          </w:tcPr>
          <w:p w14:paraId="7C53C0E9" w14:textId="230CDC22" w:rsidR="00125AAE" w:rsidRPr="00B4224A" w:rsidRDefault="02FBAF26" w:rsidP="008C1C52">
            <w:pPr>
              <w:spacing w:beforeAutospacing="1" w:afterAutospacing="1"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Kryterium rozstrzygające nr 2 </w:t>
            </w:r>
          </w:p>
        </w:tc>
      </w:tr>
      <w:tr w:rsidR="00125AAE" w:rsidRPr="00B4224A" w14:paraId="4A95F109" w14:textId="77777777" w:rsidTr="00AF0624">
        <w:trPr>
          <w:trHeight w:val="300"/>
        </w:trPr>
        <w:tc>
          <w:tcPr>
            <w:tcW w:w="941" w:type="dxa"/>
            <w:hideMark/>
          </w:tcPr>
          <w:p w14:paraId="488E72B4" w14:textId="19EF2607" w:rsidR="00125AAE" w:rsidRPr="00B4224A" w:rsidRDefault="07C254BF" w:rsidP="3CE44E6C">
            <w:pPr>
              <w:spacing w:before="100" w:beforeAutospacing="1" w:after="100" w:afterAutospacing="1" w:line="240" w:lineRule="auto"/>
              <w:jc w:val="center"/>
              <w:textAlignment w:val="baseline"/>
              <w:rPr>
                <w:rFonts w:ascii="Arial" w:eastAsia="Times New Roman" w:hAnsi="Arial" w:cs="Arial"/>
                <w:sz w:val="24"/>
                <w:szCs w:val="24"/>
                <w:lang w:eastAsia="pl-PL"/>
              </w:rPr>
            </w:pPr>
            <w:r w:rsidRPr="3CE44E6C">
              <w:rPr>
                <w:rFonts w:ascii="Arial" w:eastAsia="Times New Roman" w:hAnsi="Arial" w:cs="Arial"/>
                <w:sz w:val="24"/>
                <w:szCs w:val="24"/>
                <w:lang w:eastAsia="pl-PL"/>
              </w:rPr>
              <w:lastRenderedPageBreak/>
              <w:t>6.</w:t>
            </w:r>
            <w:r w:rsidR="00125AAE" w:rsidRPr="3CE44E6C">
              <w:rPr>
                <w:rFonts w:ascii="Arial" w:eastAsia="Times New Roman" w:hAnsi="Arial" w:cs="Arial"/>
                <w:sz w:val="24"/>
                <w:szCs w:val="24"/>
                <w:lang w:eastAsia="pl-PL"/>
              </w:rPr>
              <w:t> </w:t>
            </w:r>
          </w:p>
        </w:tc>
        <w:tc>
          <w:tcPr>
            <w:tcW w:w="2374" w:type="dxa"/>
            <w:hideMark/>
          </w:tcPr>
          <w:p w14:paraId="1BD33836" w14:textId="44723852" w:rsidR="00125AAE" w:rsidRPr="00B4224A" w:rsidRDefault="008C1C52" w:rsidP="2EE78347">
            <w:pPr>
              <w:spacing w:before="100" w:beforeAutospacing="1" w:after="100" w:afterAutospacing="1" w:line="240" w:lineRule="auto"/>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Wpływ projektu na przywrócenie więzi hydraulicznej pomiędzy wodami powierzchniowymi a wodami podziemnymi</w:t>
            </w:r>
          </w:p>
        </w:tc>
        <w:tc>
          <w:tcPr>
            <w:tcW w:w="4080" w:type="dxa"/>
            <w:hideMark/>
          </w:tcPr>
          <w:p w14:paraId="3913BA0D" w14:textId="096591C7" w:rsidR="008C1C52" w:rsidRPr="008C1C52" w:rsidRDefault="008C1C52" w:rsidP="008C1C52">
            <w:pPr>
              <w:spacing w:before="100" w:beforeAutospacing="1" w:after="100" w:afterAutospacing="1" w:line="240" w:lineRule="auto"/>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 xml:space="preserve">W ramach kryterium ocenie podlegać będzie czy zastosowane w projekcie rozwiązania przyczyniają się do przywrócenia więzi hydraulicznej pomiędzy wodami powierzchniowymi a wodami podziemnymi. </w:t>
            </w:r>
          </w:p>
          <w:p w14:paraId="48EA085D" w14:textId="18962895" w:rsidR="008C1C52" w:rsidRPr="008C1C52" w:rsidRDefault="008C1C52" w:rsidP="008C1C52">
            <w:pPr>
              <w:spacing w:before="100" w:beforeAutospacing="1" w:after="100" w:afterAutospacing="1" w:line="240" w:lineRule="auto"/>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 xml:space="preserve">Więź hydrauliczna:  </w:t>
            </w:r>
          </w:p>
          <w:p w14:paraId="6D415A16" w14:textId="539F92D3" w:rsidR="008C1C52" w:rsidRPr="008C1C52" w:rsidRDefault="008C1C52" w:rsidP="008C1C52">
            <w:pPr>
              <w:spacing w:before="100" w:beforeAutospacing="1" w:after="100" w:afterAutospacing="1" w:line="240" w:lineRule="auto"/>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 xml:space="preserve">1.  Wzajemna łączność wód podziemnych o pełnym nasyceniu w obrębie zróżnicowanego układu warstw wodonośnych oraz z wodami powierzchniowymi w zbiornikach (cieki, jeziora) powodująca, że przepływy między warstwami (również przez rozdzielające warstwy półprzepuszczalne) oraz między zbiornikami wód powierzchniowych a warstwami wodonośnymi odbywają się pod wpływem gradientów hydraulicznych.  </w:t>
            </w:r>
          </w:p>
          <w:p w14:paraId="7C9A85DE" w14:textId="77777777" w:rsidR="00125AAE" w:rsidRDefault="008C1C52" w:rsidP="008C1C52">
            <w:pPr>
              <w:spacing w:before="100" w:beforeAutospacing="1" w:after="100" w:afterAutospacing="1" w:line="240" w:lineRule="auto"/>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lastRenderedPageBreak/>
              <w:t xml:space="preserve">2. Sposób ułożenia warstw skalnych, umożliwiający przepływ lub przesiąkanie między oddzielnymi poziomami wodonośnymi. Może on być pionowy (okno hydrogeologiczne) i poziomy.  </w:t>
            </w:r>
          </w:p>
          <w:p w14:paraId="0BEADD9D" w14:textId="77777777" w:rsidR="008C1C52" w:rsidRPr="008C1C52" w:rsidRDefault="008C1C52" w:rsidP="008C1C52">
            <w:pPr>
              <w:spacing w:before="100" w:beforeAutospacing="1" w:after="100" w:afterAutospacing="1" w:line="240" w:lineRule="auto"/>
              <w:textAlignment w:val="baseline"/>
              <w:rPr>
                <w:rFonts w:ascii="Arial" w:eastAsia="Times New Roman" w:hAnsi="Arial" w:cs="Arial"/>
                <w:sz w:val="24"/>
                <w:szCs w:val="24"/>
                <w:lang w:eastAsia="pl-PL"/>
              </w:rPr>
            </w:pPr>
            <w:r w:rsidRPr="008C1C52">
              <w:rPr>
                <w:rFonts w:ascii="Arial" w:eastAsia="Times New Roman" w:hAnsi="Arial" w:cs="Arial"/>
                <w:sz w:val="24"/>
                <w:szCs w:val="24"/>
                <w:lang w:eastAsia="pl-PL"/>
              </w:rPr>
              <w:t xml:space="preserve">Działaniami stanowiącymi o przywróceniu więzi hydraulicznej mogą być m.in.: </w:t>
            </w:r>
          </w:p>
          <w:p w14:paraId="4ECD6F25" w14:textId="2D27756B" w:rsidR="0000366E" w:rsidRPr="00087433" w:rsidRDefault="0000366E" w:rsidP="0000366E">
            <w:pPr>
              <w:shd w:val="clear" w:color="auto" w:fill="FFFFFF"/>
              <w:spacing w:after="0" w:line="240" w:lineRule="auto"/>
              <w:rPr>
                <w:rFonts w:ascii="Arial" w:eastAsia="Times New Roman" w:hAnsi="Arial" w:cs="Arial"/>
                <w:sz w:val="24"/>
                <w:szCs w:val="24"/>
                <w:lang w:eastAsia="pl-PL"/>
              </w:rPr>
            </w:pPr>
            <w:r w:rsidRPr="00087433">
              <w:rPr>
                <w:rFonts w:ascii="Arial" w:eastAsia="Times New Roman" w:hAnsi="Arial" w:cs="Arial"/>
                <w:sz w:val="24"/>
                <w:szCs w:val="24"/>
                <w:lang w:eastAsia="pl-PL"/>
              </w:rPr>
              <w:t>• utrzymanie prawidłowych poziomów wód gruntowych poprzez odpowiednie zarządzanie zasobami wodnymi oraz ochronę przed nadmiernym odwadnianiem;</w:t>
            </w:r>
          </w:p>
          <w:p w14:paraId="4723C372" w14:textId="5DD06355" w:rsidR="0000366E" w:rsidRDefault="0000366E" w:rsidP="0000366E">
            <w:pPr>
              <w:shd w:val="clear" w:color="auto" w:fill="FFFFFF"/>
              <w:spacing w:after="0" w:line="240" w:lineRule="auto"/>
              <w:rPr>
                <w:rFonts w:ascii="Arial" w:eastAsia="Times New Roman" w:hAnsi="Arial" w:cs="Arial"/>
                <w:sz w:val="24"/>
                <w:szCs w:val="24"/>
                <w:lang w:eastAsia="pl-PL"/>
              </w:rPr>
            </w:pPr>
            <w:r w:rsidRPr="00087433">
              <w:rPr>
                <w:rFonts w:ascii="Arial" w:eastAsia="Times New Roman" w:hAnsi="Arial" w:cs="Arial"/>
                <w:sz w:val="24"/>
                <w:szCs w:val="24"/>
                <w:lang w:eastAsia="pl-PL"/>
              </w:rPr>
              <w:t>• zabezpieczenie przepływu wody poprzez umocnienie, odpowiednie zabezpieczenie: drenaży, rowów i innych elementów infrastruktury wodnej;</w:t>
            </w:r>
          </w:p>
          <w:p w14:paraId="420DD17E" w14:textId="1C1A162B" w:rsidR="0000366E" w:rsidRDefault="0000366E" w:rsidP="0000366E">
            <w:pPr>
              <w:shd w:val="clear" w:color="auto" w:fill="FFFFFF"/>
              <w:spacing w:after="0" w:line="240" w:lineRule="auto"/>
              <w:rPr>
                <w:rFonts w:ascii="Arial" w:eastAsia="Times New Roman" w:hAnsi="Arial" w:cs="Arial"/>
                <w:sz w:val="24"/>
                <w:szCs w:val="24"/>
                <w:lang w:eastAsia="pl-PL"/>
              </w:rPr>
            </w:pPr>
            <w:r w:rsidRPr="00087433">
              <w:rPr>
                <w:rFonts w:ascii="Arial" w:eastAsia="Times New Roman" w:hAnsi="Arial" w:cs="Arial"/>
                <w:sz w:val="24"/>
                <w:szCs w:val="24"/>
                <w:lang w:eastAsia="pl-PL"/>
              </w:rPr>
              <w:t>• wspieranie naturalnego przepływu wody poprzez stworzenie przepustów, które umożliwią przepływ wody.</w:t>
            </w:r>
          </w:p>
          <w:p w14:paraId="272AA9E3" w14:textId="181CE443" w:rsidR="0000366E" w:rsidRDefault="0000366E" w:rsidP="0000366E">
            <w:pPr>
              <w:shd w:val="clear" w:color="auto" w:fill="FFFFFF"/>
              <w:spacing w:after="0" w:line="240" w:lineRule="auto"/>
              <w:rPr>
                <w:rFonts w:ascii="Arial" w:eastAsia="Times New Roman" w:hAnsi="Arial" w:cs="Arial"/>
                <w:sz w:val="24"/>
                <w:szCs w:val="24"/>
                <w:lang w:eastAsia="pl-PL"/>
              </w:rPr>
            </w:pPr>
            <w:r w:rsidRPr="00087433">
              <w:rPr>
                <w:rFonts w:ascii="Arial" w:eastAsia="Times New Roman" w:hAnsi="Arial" w:cs="Arial"/>
                <w:sz w:val="24"/>
                <w:szCs w:val="24"/>
                <w:lang w:eastAsia="pl-PL"/>
              </w:rPr>
              <w:t xml:space="preserve">• ochrona przed szkodliwymi czynnikami zewnętrznymi, takimi jak zanieczyszczenia czy degradacja środowiska, poprzez odpowiednie działania ochronne. </w:t>
            </w:r>
          </w:p>
          <w:p w14:paraId="2AC43E83" w14:textId="1456E440" w:rsidR="0000366E" w:rsidRDefault="0000366E" w:rsidP="0000366E">
            <w:pPr>
              <w:shd w:val="clear" w:color="auto" w:fill="FFFFFF"/>
              <w:spacing w:after="0" w:line="240" w:lineRule="auto"/>
              <w:rPr>
                <w:rFonts w:ascii="Arial" w:eastAsia="Times New Roman" w:hAnsi="Arial" w:cs="Arial"/>
                <w:sz w:val="24"/>
                <w:szCs w:val="24"/>
                <w:lang w:eastAsia="pl-PL"/>
              </w:rPr>
            </w:pPr>
            <w:r w:rsidRPr="00087433">
              <w:rPr>
                <w:rFonts w:ascii="Arial" w:eastAsia="Times New Roman" w:hAnsi="Arial" w:cs="Arial"/>
                <w:sz w:val="24"/>
                <w:szCs w:val="24"/>
                <w:lang w:eastAsia="pl-PL"/>
              </w:rPr>
              <w:lastRenderedPageBreak/>
              <w:t>• wspieranie naturalnych procesów oczyszczania wody poprzez wykorzystanie naturalnych metod fizykochemicznych i filtracji w celu oczyszczalnia sztucznych stawów.</w:t>
            </w:r>
          </w:p>
          <w:p w14:paraId="11203AC6" w14:textId="4DB0A6B2" w:rsidR="008C1C52" w:rsidRPr="00B4224A" w:rsidRDefault="0000366E" w:rsidP="00087433">
            <w:pPr>
              <w:shd w:val="clear" w:color="auto" w:fill="FFFFFF"/>
              <w:spacing w:after="0" w:line="240" w:lineRule="auto"/>
              <w:rPr>
                <w:rFonts w:ascii="Arial" w:eastAsia="Times New Roman" w:hAnsi="Arial" w:cs="Arial"/>
                <w:sz w:val="24"/>
                <w:szCs w:val="24"/>
                <w:lang w:eastAsia="pl-PL"/>
              </w:rPr>
            </w:pPr>
            <w:r w:rsidRPr="00087433">
              <w:rPr>
                <w:rFonts w:ascii="Arial" w:eastAsia="Times New Roman" w:hAnsi="Arial" w:cs="Arial"/>
                <w:sz w:val="24"/>
                <w:szCs w:val="24"/>
                <w:lang w:eastAsia="pl-PL"/>
              </w:rPr>
              <w:t>• zastosowanie naturalnych technik i narzędzi przywracających bieg stosunków wodnych</w:t>
            </w:r>
          </w:p>
        </w:tc>
        <w:tc>
          <w:tcPr>
            <w:tcW w:w="1528" w:type="dxa"/>
            <w:hideMark/>
          </w:tcPr>
          <w:p w14:paraId="1C7B7887" w14:textId="77777777" w:rsidR="00125AAE" w:rsidRPr="00B4224A" w:rsidRDefault="00125AAE" w:rsidP="008C1C52">
            <w:pPr>
              <w:rPr>
                <w:rFonts w:ascii="Arial" w:hAnsi="Arial" w:cs="Arial"/>
                <w:sz w:val="24"/>
                <w:szCs w:val="24"/>
              </w:rPr>
            </w:pPr>
            <w:r w:rsidRPr="00B4224A">
              <w:rPr>
                <w:rFonts w:ascii="Arial" w:hAnsi="Arial" w:cs="Arial"/>
                <w:sz w:val="24"/>
                <w:szCs w:val="24"/>
              </w:rPr>
              <w:lastRenderedPageBreak/>
              <w:t>NIE </w:t>
            </w:r>
          </w:p>
          <w:p w14:paraId="47CB882B" w14:textId="77777777" w:rsidR="00125AAE" w:rsidRPr="00B4224A" w:rsidRDefault="00125AAE" w:rsidP="008C1C52">
            <w:pPr>
              <w:rPr>
                <w:rFonts w:ascii="Arial" w:hAnsi="Arial" w:cs="Arial"/>
                <w:sz w:val="24"/>
                <w:szCs w:val="24"/>
              </w:rPr>
            </w:pPr>
            <w:r w:rsidRPr="00B4224A">
              <w:rPr>
                <w:rFonts w:ascii="Arial" w:hAnsi="Arial" w:cs="Arial"/>
                <w:sz w:val="24"/>
                <w:szCs w:val="24"/>
              </w:rPr>
              <w:t>Kryterium nie podlega uzupełnieniu </w:t>
            </w:r>
          </w:p>
        </w:tc>
        <w:tc>
          <w:tcPr>
            <w:tcW w:w="2693" w:type="dxa"/>
            <w:hideMark/>
          </w:tcPr>
          <w:p w14:paraId="73B73334" w14:textId="7A466C98" w:rsidR="008A0A4F" w:rsidRDefault="008A0A4F" w:rsidP="008A0A4F">
            <w:pPr>
              <w:rPr>
                <w:rFonts w:ascii="Arial" w:hAnsi="Arial" w:cs="Arial"/>
                <w:sz w:val="24"/>
                <w:szCs w:val="24"/>
              </w:rPr>
            </w:pPr>
            <w:r w:rsidRPr="008A0A4F">
              <w:rPr>
                <w:rFonts w:ascii="Arial" w:hAnsi="Arial" w:cs="Arial"/>
                <w:sz w:val="24"/>
                <w:szCs w:val="24"/>
              </w:rPr>
              <w:t>Punktowe</w:t>
            </w:r>
          </w:p>
          <w:p w14:paraId="7AC1072A" w14:textId="053CF874" w:rsidR="008A0A4F" w:rsidRPr="008A0A4F" w:rsidRDefault="008A0A4F" w:rsidP="008A0A4F">
            <w:pPr>
              <w:rPr>
                <w:rFonts w:ascii="Arial" w:hAnsi="Arial" w:cs="Arial"/>
                <w:sz w:val="24"/>
                <w:szCs w:val="24"/>
              </w:rPr>
            </w:pPr>
            <w:r>
              <w:rPr>
                <w:rFonts w:ascii="Arial" w:hAnsi="Arial" w:cs="Arial"/>
                <w:sz w:val="24"/>
                <w:szCs w:val="24"/>
              </w:rPr>
              <w:t>Skala 0/2</w:t>
            </w:r>
          </w:p>
          <w:p w14:paraId="56343B9D" w14:textId="230DA327" w:rsidR="008A0A4F" w:rsidRPr="008A0A4F" w:rsidRDefault="008A0A4F" w:rsidP="008A0A4F">
            <w:pPr>
              <w:rPr>
                <w:rFonts w:ascii="Arial" w:hAnsi="Arial" w:cs="Arial"/>
                <w:sz w:val="24"/>
                <w:szCs w:val="24"/>
              </w:rPr>
            </w:pPr>
            <w:r w:rsidRPr="008A0A4F">
              <w:rPr>
                <w:rFonts w:ascii="Arial" w:hAnsi="Arial" w:cs="Arial"/>
                <w:sz w:val="24"/>
                <w:szCs w:val="24"/>
              </w:rPr>
              <w:t>Czy w projekcie zastosowano rozwiązania przyczyniające się do przywrócenia więzi hydraulicznej pomiędzy wodami</w:t>
            </w:r>
            <w:r>
              <w:rPr>
                <w:rFonts w:ascii="Arial" w:hAnsi="Arial" w:cs="Arial"/>
                <w:sz w:val="24"/>
                <w:szCs w:val="24"/>
              </w:rPr>
              <w:t xml:space="preserve"> </w:t>
            </w:r>
            <w:r w:rsidRPr="008A0A4F">
              <w:rPr>
                <w:rFonts w:ascii="Arial" w:hAnsi="Arial" w:cs="Arial"/>
                <w:sz w:val="24"/>
                <w:szCs w:val="24"/>
              </w:rPr>
              <w:t>powierzchniowymi a pod-ziemnymi?</w:t>
            </w:r>
          </w:p>
          <w:p w14:paraId="2CDFDB44" w14:textId="7E198A98" w:rsidR="008A0A4F" w:rsidRPr="008A0A4F" w:rsidRDefault="008A0A4F" w:rsidP="008A0A4F">
            <w:pPr>
              <w:rPr>
                <w:rFonts w:ascii="Arial" w:hAnsi="Arial" w:cs="Arial"/>
                <w:sz w:val="24"/>
                <w:szCs w:val="24"/>
              </w:rPr>
            </w:pPr>
            <w:r>
              <w:rPr>
                <w:rFonts w:ascii="Arial" w:hAnsi="Arial" w:cs="Arial"/>
                <w:sz w:val="24"/>
                <w:szCs w:val="24"/>
              </w:rPr>
              <w:t>2 pkt - tak</w:t>
            </w:r>
          </w:p>
          <w:p w14:paraId="71BE4DD1" w14:textId="326CA3A1" w:rsidR="00125AAE" w:rsidRPr="00B4224A" w:rsidRDefault="008A0A4F" w:rsidP="008A0A4F">
            <w:pPr>
              <w:rPr>
                <w:rFonts w:ascii="Arial" w:hAnsi="Arial" w:cs="Arial"/>
                <w:sz w:val="24"/>
                <w:szCs w:val="24"/>
              </w:rPr>
            </w:pPr>
            <w:r>
              <w:rPr>
                <w:rFonts w:ascii="Arial" w:hAnsi="Arial" w:cs="Arial"/>
                <w:sz w:val="24"/>
                <w:szCs w:val="24"/>
              </w:rPr>
              <w:t>0 pkt - nie</w:t>
            </w:r>
          </w:p>
        </w:tc>
        <w:tc>
          <w:tcPr>
            <w:tcW w:w="1701" w:type="dxa"/>
            <w:hideMark/>
          </w:tcPr>
          <w:p w14:paraId="2CBC304E" w14:textId="1C466C3A" w:rsidR="00125AAE" w:rsidRPr="00B4224A" w:rsidRDefault="00125AAE" w:rsidP="24DD8FEE">
            <w:pPr>
              <w:spacing w:before="100" w:beforeAutospacing="1" w:after="100" w:afterAutospacing="1" w:line="240" w:lineRule="auto"/>
              <w:jc w:val="center"/>
              <w:textAlignment w:val="baseline"/>
              <w:rPr>
                <w:rFonts w:ascii="Arial" w:eastAsia="Times New Roman" w:hAnsi="Arial" w:cs="Arial"/>
                <w:sz w:val="24"/>
                <w:szCs w:val="24"/>
                <w:lang w:eastAsia="pl-PL"/>
              </w:rPr>
            </w:pPr>
          </w:p>
        </w:tc>
      </w:tr>
      <w:tr w:rsidR="00125AAE" w:rsidRPr="00B4224A" w14:paraId="1F17A919" w14:textId="77777777" w:rsidTr="00AF0624">
        <w:trPr>
          <w:trHeight w:val="300"/>
        </w:trPr>
        <w:tc>
          <w:tcPr>
            <w:tcW w:w="941" w:type="dxa"/>
            <w:hideMark/>
          </w:tcPr>
          <w:p w14:paraId="754CB1CB" w14:textId="760B6996" w:rsidR="00125AAE" w:rsidRPr="00B4224A" w:rsidRDefault="1CA39276" w:rsidP="3CE44E6C">
            <w:pPr>
              <w:spacing w:before="100" w:beforeAutospacing="1" w:after="100" w:afterAutospacing="1" w:line="240" w:lineRule="auto"/>
              <w:jc w:val="center"/>
              <w:textAlignment w:val="baseline"/>
              <w:rPr>
                <w:rFonts w:ascii="Arial" w:eastAsia="Times New Roman" w:hAnsi="Arial" w:cs="Arial"/>
                <w:sz w:val="24"/>
                <w:szCs w:val="24"/>
                <w:lang w:eastAsia="pl-PL"/>
              </w:rPr>
            </w:pPr>
            <w:r w:rsidRPr="3CE44E6C">
              <w:rPr>
                <w:rFonts w:ascii="Arial" w:eastAsia="Times New Roman" w:hAnsi="Arial" w:cs="Arial"/>
                <w:sz w:val="24"/>
                <w:szCs w:val="24"/>
                <w:lang w:eastAsia="pl-PL"/>
              </w:rPr>
              <w:lastRenderedPageBreak/>
              <w:t>7.</w:t>
            </w:r>
            <w:r w:rsidR="00125AAE" w:rsidRPr="3CE44E6C">
              <w:rPr>
                <w:rFonts w:ascii="Arial" w:eastAsia="Times New Roman" w:hAnsi="Arial" w:cs="Arial"/>
                <w:sz w:val="24"/>
                <w:szCs w:val="24"/>
                <w:lang w:eastAsia="pl-PL"/>
              </w:rPr>
              <w:t> </w:t>
            </w:r>
          </w:p>
        </w:tc>
        <w:tc>
          <w:tcPr>
            <w:tcW w:w="2374" w:type="dxa"/>
            <w:hideMark/>
          </w:tcPr>
          <w:p w14:paraId="33470DD1" w14:textId="5393B6EF" w:rsidR="00125AAE" w:rsidRPr="00B4224A" w:rsidRDefault="008A0A4F" w:rsidP="3B334AD8">
            <w:pPr>
              <w:spacing w:before="100" w:beforeAutospacing="1" w:after="100" w:afterAutospacing="1" w:line="240" w:lineRule="auto"/>
              <w:textAlignment w:val="baseline"/>
              <w:rPr>
                <w:rFonts w:ascii="Arial" w:eastAsia="Times New Roman" w:hAnsi="Arial" w:cs="Arial"/>
                <w:sz w:val="24"/>
                <w:szCs w:val="24"/>
                <w:lang w:eastAsia="pl-PL"/>
              </w:rPr>
            </w:pPr>
            <w:r w:rsidRPr="008A0A4F">
              <w:rPr>
                <w:rFonts w:ascii="Arial" w:eastAsia="Times New Roman" w:hAnsi="Arial" w:cs="Arial"/>
                <w:sz w:val="24"/>
                <w:szCs w:val="24"/>
                <w:lang w:eastAsia="pl-PL"/>
              </w:rPr>
              <w:t>Wpływ projektu na rozwój współpracy międzyregionalnej, transgranicznej i transnarodowej</w:t>
            </w:r>
          </w:p>
        </w:tc>
        <w:tc>
          <w:tcPr>
            <w:tcW w:w="4080" w:type="dxa"/>
            <w:hideMark/>
          </w:tcPr>
          <w:p w14:paraId="488FCD12" w14:textId="2F564B84" w:rsidR="008A0A4F" w:rsidRPr="008A0A4F" w:rsidRDefault="761987FD" w:rsidP="008A0A4F">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008A0A4F" w:rsidRPr="008A0A4F">
              <w:rPr>
                <w:rFonts w:ascii="Arial" w:eastAsia="Times New Roman" w:hAnsi="Arial" w:cs="Arial"/>
                <w:sz w:val="24"/>
                <w:szCs w:val="24"/>
                <w:lang w:eastAsia="pl-PL"/>
              </w:rPr>
              <w:t>Przedsięwzięcia polegające na wymianie doświadczeń i wiedzy, zwłaszcza z innymi regionami w</w:t>
            </w:r>
            <w:r w:rsidR="008A0A4F">
              <w:rPr>
                <w:rFonts w:ascii="Arial" w:eastAsia="Times New Roman" w:hAnsi="Arial" w:cs="Arial"/>
                <w:sz w:val="24"/>
                <w:szCs w:val="24"/>
                <w:lang w:eastAsia="pl-PL"/>
              </w:rPr>
              <w:t> </w:t>
            </w:r>
            <w:r w:rsidR="008A0A4F" w:rsidRPr="008A0A4F">
              <w:rPr>
                <w:rFonts w:ascii="Arial" w:eastAsia="Times New Roman" w:hAnsi="Arial" w:cs="Arial"/>
                <w:sz w:val="24"/>
                <w:szCs w:val="24"/>
                <w:lang w:eastAsia="pl-PL"/>
              </w:rPr>
              <w:t xml:space="preserve">transformacji jako kontynuacja inicjatywy Coal Regions in Transition.  </w:t>
            </w:r>
          </w:p>
          <w:p w14:paraId="4FBB005B" w14:textId="4C07B51D" w:rsidR="008A0A4F" w:rsidRPr="008A0A4F" w:rsidRDefault="008A0A4F" w:rsidP="008A0A4F">
            <w:pPr>
              <w:spacing w:before="100" w:beforeAutospacing="1" w:after="100" w:afterAutospacing="1" w:line="240" w:lineRule="auto"/>
              <w:textAlignment w:val="baseline"/>
              <w:rPr>
                <w:rFonts w:ascii="Arial" w:eastAsia="Times New Roman" w:hAnsi="Arial" w:cs="Arial"/>
                <w:sz w:val="24"/>
                <w:szCs w:val="24"/>
                <w:lang w:eastAsia="pl-PL"/>
              </w:rPr>
            </w:pPr>
            <w:r w:rsidRPr="008A0A4F">
              <w:rPr>
                <w:rFonts w:ascii="Arial" w:eastAsia="Times New Roman" w:hAnsi="Arial" w:cs="Arial"/>
                <w:sz w:val="24"/>
                <w:szCs w:val="24"/>
                <w:lang w:eastAsia="pl-PL"/>
              </w:rPr>
              <w:t xml:space="preserve">Ze względu na wspólny cel jaki został zidentyfikowany w TPST przewiduje się realizację projektów na terenie małopolski zachodniej, które dadzą efekt synergii z przedsięwzięciami realizowanymi w podregionach górniczych w województwie śląskim. </w:t>
            </w:r>
          </w:p>
          <w:p w14:paraId="4D1A04D9" w14:textId="20348850" w:rsidR="00125AAE" w:rsidRPr="00B4224A" w:rsidRDefault="008A0A4F" w:rsidP="3CE44E6C">
            <w:pPr>
              <w:spacing w:before="100" w:beforeAutospacing="1" w:after="100" w:afterAutospacing="1" w:line="240" w:lineRule="auto"/>
              <w:textAlignment w:val="baseline"/>
              <w:rPr>
                <w:rFonts w:ascii="Arial" w:eastAsia="Times New Roman" w:hAnsi="Arial" w:cs="Arial"/>
                <w:sz w:val="24"/>
                <w:szCs w:val="24"/>
                <w:lang w:eastAsia="pl-PL"/>
              </w:rPr>
            </w:pPr>
            <w:r w:rsidRPr="3CE44E6C">
              <w:rPr>
                <w:rFonts w:ascii="Arial" w:eastAsia="Times New Roman" w:hAnsi="Arial" w:cs="Arial"/>
                <w:sz w:val="24"/>
                <w:szCs w:val="24"/>
                <w:lang w:eastAsia="pl-PL"/>
              </w:rPr>
              <w:t xml:space="preserve">W zakresie Funduszu Sprawiedliwej Transformacji prze-widuje się wsparcie komplementarnych przedsięwzięć, których celem jest zmniejszenie społeczno-gospodarczych kosztów </w:t>
            </w:r>
            <w:r w:rsidRPr="3CE44E6C">
              <w:rPr>
                <w:rFonts w:ascii="Arial" w:eastAsia="Times New Roman" w:hAnsi="Arial" w:cs="Arial"/>
                <w:sz w:val="24"/>
                <w:szCs w:val="24"/>
                <w:lang w:eastAsia="pl-PL"/>
              </w:rPr>
              <w:lastRenderedPageBreak/>
              <w:t>transformacji w kierunku gospodarki neutralnej dla klimatu z programami realizowanymi na poziomie transgranicznym, przede wszystkim z partnerami z kraju Morawsko-Śląskiego. Identyfikuje się także komplementarne przedsięwzięcia realizowane z ta-kich inicjatyw komisyjnych jak Horyzont Europa, Program LIFE, Fundusz Innowacyjny, Fundusz Modernizacyjny. Wspierane będą również inwestycje przyczyniające się do realizacji Strategii UE dla regionu Morza Bałtyckiego.</w:t>
            </w:r>
          </w:p>
        </w:tc>
        <w:tc>
          <w:tcPr>
            <w:tcW w:w="1528" w:type="dxa"/>
            <w:hideMark/>
          </w:tcPr>
          <w:p w14:paraId="7A38D24B" w14:textId="77777777" w:rsidR="00125AAE" w:rsidRPr="00B4224A" w:rsidRDefault="00125AAE" w:rsidP="008A0A4F">
            <w:pPr>
              <w:rPr>
                <w:rFonts w:ascii="Arial" w:hAnsi="Arial" w:cs="Arial"/>
                <w:sz w:val="24"/>
                <w:szCs w:val="24"/>
              </w:rPr>
            </w:pPr>
            <w:r w:rsidRPr="00B4224A">
              <w:rPr>
                <w:rFonts w:ascii="Arial" w:hAnsi="Arial" w:cs="Arial"/>
                <w:sz w:val="24"/>
                <w:szCs w:val="24"/>
              </w:rPr>
              <w:lastRenderedPageBreak/>
              <w:t>NIE </w:t>
            </w:r>
          </w:p>
          <w:p w14:paraId="70E88E44" w14:textId="77777777" w:rsidR="00125AAE" w:rsidRPr="00B4224A" w:rsidRDefault="00125AAE" w:rsidP="008A0A4F">
            <w:pPr>
              <w:rPr>
                <w:rFonts w:ascii="Arial" w:hAnsi="Arial" w:cs="Arial"/>
                <w:sz w:val="24"/>
                <w:szCs w:val="24"/>
              </w:rPr>
            </w:pPr>
            <w:r w:rsidRPr="00B4224A">
              <w:rPr>
                <w:rFonts w:ascii="Arial" w:hAnsi="Arial" w:cs="Arial"/>
                <w:sz w:val="24"/>
                <w:szCs w:val="24"/>
              </w:rPr>
              <w:t>Kryterium nie podlega uzupełnieniu  </w:t>
            </w:r>
          </w:p>
        </w:tc>
        <w:tc>
          <w:tcPr>
            <w:tcW w:w="2693" w:type="dxa"/>
            <w:hideMark/>
          </w:tcPr>
          <w:p w14:paraId="4B8F59B3" w14:textId="77777777" w:rsidR="008A0A4F" w:rsidRPr="008A0A4F" w:rsidRDefault="008A0A4F" w:rsidP="008A0A4F">
            <w:pPr>
              <w:rPr>
                <w:rFonts w:ascii="Arial" w:hAnsi="Arial" w:cs="Arial"/>
                <w:sz w:val="24"/>
                <w:szCs w:val="24"/>
              </w:rPr>
            </w:pPr>
            <w:r w:rsidRPr="008A0A4F">
              <w:rPr>
                <w:rFonts w:ascii="Arial" w:hAnsi="Arial" w:cs="Arial"/>
                <w:sz w:val="24"/>
                <w:szCs w:val="24"/>
              </w:rPr>
              <w:t>Punktowe</w:t>
            </w:r>
          </w:p>
          <w:p w14:paraId="55710E4E" w14:textId="77777777" w:rsidR="008A0A4F" w:rsidRPr="008A0A4F" w:rsidRDefault="008A0A4F" w:rsidP="008A0A4F">
            <w:pPr>
              <w:rPr>
                <w:rFonts w:ascii="Arial" w:hAnsi="Arial" w:cs="Arial"/>
                <w:sz w:val="24"/>
                <w:szCs w:val="24"/>
              </w:rPr>
            </w:pPr>
            <w:r w:rsidRPr="008A0A4F">
              <w:rPr>
                <w:rFonts w:ascii="Arial" w:hAnsi="Arial" w:cs="Arial"/>
                <w:sz w:val="24"/>
                <w:szCs w:val="24"/>
              </w:rPr>
              <w:t>Skala 0/1/2 pkt</w:t>
            </w:r>
          </w:p>
          <w:p w14:paraId="163A9408" w14:textId="1B7C0284" w:rsidR="008A0A4F" w:rsidRPr="008A0A4F" w:rsidRDefault="008A0A4F" w:rsidP="008A0A4F">
            <w:pPr>
              <w:rPr>
                <w:rFonts w:ascii="Arial" w:hAnsi="Arial" w:cs="Arial"/>
                <w:sz w:val="24"/>
                <w:szCs w:val="24"/>
              </w:rPr>
            </w:pPr>
            <w:r w:rsidRPr="008A0A4F">
              <w:rPr>
                <w:rFonts w:ascii="Arial" w:hAnsi="Arial" w:cs="Arial"/>
                <w:sz w:val="24"/>
                <w:szCs w:val="24"/>
              </w:rPr>
              <w:t xml:space="preserve"> 0 pkt – brak współpracy  </w:t>
            </w:r>
          </w:p>
          <w:p w14:paraId="604DB6AB" w14:textId="30F3EC94" w:rsidR="008A0A4F" w:rsidRPr="008A0A4F" w:rsidRDefault="008A0A4F" w:rsidP="008A0A4F">
            <w:pPr>
              <w:rPr>
                <w:rFonts w:ascii="Arial" w:hAnsi="Arial" w:cs="Arial"/>
                <w:sz w:val="24"/>
                <w:szCs w:val="24"/>
              </w:rPr>
            </w:pPr>
            <w:r w:rsidRPr="008A0A4F">
              <w:rPr>
                <w:rFonts w:ascii="Arial" w:hAnsi="Arial" w:cs="Arial"/>
                <w:sz w:val="24"/>
                <w:szCs w:val="24"/>
              </w:rPr>
              <w:t>1 pkt – projekt wpisuje się w opracowania planistyczne/ strategiczne o</w:t>
            </w:r>
            <w:r>
              <w:rPr>
                <w:rFonts w:ascii="Arial" w:hAnsi="Arial" w:cs="Arial"/>
                <w:sz w:val="24"/>
                <w:szCs w:val="24"/>
              </w:rPr>
              <w:t> </w:t>
            </w:r>
            <w:r w:rsidRPr="008A0A4F">
              <w:rPr>
                <w:rFonts w:ascii="Arial" w:hAnsi="Arial" w:cs="Arial"/>
                <w:sz w:val="24"/>
                <w:szCs w:val="24"/>
              </w:rPr>
              <w:t>charakterze ponadregionalnym</w:t>
            </w:r>
          </w:p>
          <w:p w14:paraId="2065AE11" w14:textId="3E5254E7" w:rsidR="008A0A4F" w:rsidRPr="008A0A4F" w:rsidRDefault="008A0A4F" w:rsidP="008A0A4F">
            <w:pPr>
              <w:rPr>
                <w:rFonts w:ascii="Arial" w:hAnsi="Arial" w:cs="Arial"/>
                <w:sz w:val="24"/>
                <w:szCs w:val="24"/>
              </w:rPr>
            </w:pPr>
            <w:r w:rsidRPr="008A0A4F">
              <w:rPr>
                <w:rFonts w:ascii="Arial" w:hAnsi="Arial" w:cs="Arial"/>
                <w:sz w:val="24"/>
                <w:szCs w:val="24"/>
              </w:rPr>
              <w:t>2 pkt – identyfikuję się dowolną współpracę ponadregionalną w</w:t>
            </w:r>
            <w:r>
              <w:rPr>
                <w:rFonts w:ascii="Arial" w:hAnsi="Arial" w:cs="Arial"/>
                <w:sz w:val="24"/>
                <w:szCs w:val="24"/>
              </w:rPr>
              <w:t> </w:t>
            </w:r>
            <w:r w:rsidRPr="008A0A4F">
              <w:rPr>
                <w:rFonts w:ascii="Arial" w:hAnsi="Arial" w:cs="Arial"/>
                <w:sz w:val="24"/>
                <w:szCs w:val="24"/>
              </w:rPr>
              <w:t>projekcie</w:t>
            </w:r>
          </w:p>
          <w:p w14:paraId="7486F0A0" w14:textId="77D383E3" w:rsidR="00125AAE" w:rsidRPr="00B4224A" w:rsidRDefault="008A0A4F" w:rsidP="008A0A4F">
            <w:pPr>
              <w:rPr>
                <w:rFonts w:ascii="Arial" w:hAnsi="Arial" w:cs="Arial"/>
                <w:sz w:val="24"/>
                <w:szCs w:val="24"/>
              </w:rPr>
            </w:pPr>
            <w:r w:rsidRPr="008A0A4F">
              <w:rPr>
                <w:rFonts w:ascii="Arial" w:hAnsi="Arial" w:cs="Arial"/>
                <w:sz w:val="24"/>
                <w:szCs w:val="24"/>
              </w:rPr>
              <w:t>Max. 2 pkt.</w:t>
            </w:r>
          </w:p>
        </w:tc>
        <w:tc>
          <w:tcPr>
            <w:tcW w:w="1701" w:type="dxa"/>
            <w:hideMark/>
          </w:tcPr>
          <w:p w14:paraId="77CA186B" w14:textId="347E4E13" w:rsidR="00125AAE" w:rsidRPr="00B4224A" w:rsidRDefault="008A0A4F" w:rsidP="008A0A4F">
            <w:pPr>
              <w:spacing w:before="100" w:beforeAutospacing="1" w:after="100" w:afterAutospacing="1" w:line="240" w:lineRule="auto"/>
              <w:textAlignment w:val="baseline"/>
              <w:rPr>
                <w:rFonts w:ascii="Arial" w:eastAsia="Times New Roman" w:hAnsi="Arial" w:cs="Arial"/>
                <w:sz w:val="24"/>
                <w:szCs w:val="24"/>
                <w:lang w:eastAsia="pl-PL"/>
              </w:rPr>
            </w:pPr>
            <w:r>
              <w:rPr>
                <w:rFonts w:ascii="Arial" w:eastAsia="Times New Roman" w:hAnsi="Arial" w:cs="Arial"/>
                <w:sz w:val="24"/>
                <w:szCs w:val="24"/>
                <w:lang w:eastAsia="pl-PL"/>
              </w:rPr>
              <w:t xml:space="preserve">Rozstrzygające nr 3   </w:t>
            </w:r>
          </w:p>
        </w:tc>
      </w:tr>
    </w:tbl>
    <w:p w14:paraId="1B6B5609" w14:textId="412C1B32" w:rsidR="00125AAE" w:rsidRPr="00B4224A" w:rsidRDefault="00125AAE" w:rsidP="00AF0624">
      <w:pPr>
        <w:spacing w:before="100" w:beforeAutospacing="1" w:after="100" w:afterAutospacing="1" w:line="240" w:lineRule="auto"/>
        <w:textAlignment w:val="baseline"/>
        <w:rPr>
          <w:rFonts w:ascii="Arial" w:eastAsia="Times New Roman" w:hAnsi="Arial" w:cs="Arial"/>
          <w:sz w:val="24"/>
          <w:szCs w:val="24"/>
          <w:lang w:eastAsia="pl-PL"/>
        </w:rPr>
      </w:pPr>
    </w:p>
    <w:sectPr w:rsidR="00125AAE" w:rsidRPr="00B4224A" w:rsidSect="001C26EA">
      <w:footerReference w:type="default" r:id="rId1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7A951" w14:textId="77777777" w:rsidR="002C61F0" w:rsidRDefault="002C61F0" w:rsidP="009029B5">
      <w:pPr>
        <w:spacing w:after="0" w:line="240" w:lineRule="auto"/>
      </w:pPr>
      <w:r>
        <w:separator/>
      </w:r>
    </w:p>
  </w:endnote>
  <w:endnote w:type="continuationSeparator" w:id="0">
    <w:p w14:paraId="1E813F35" w14:textId="77777777" w:rsidR="002C61F0" w:rsidRDefault="002C61F0" w:rsidP="009029B5">
      <w:pPr>
        <w:spacing w:after="0" w:line="240" w:lineRule="auto"/>
      </w:pPr>
      <w:r>
        <w:continuationSeparator/>
      </w:r>
    </w:p>
  </w:endnote>
  <w:endnote w:type="continuationNotice" w:id="1">
    <w:p w14:paraId="63038539" w14:textId="77777777" w:rsidR="002C61F0" w:rsidRDefault="002C61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5A130915" w:rsidR="00383169" w:rsidRDefault="00383169">
    <w:pPr>
      <w:pStyle w:val="Stopka"/>
      <w:jc w:val="right"/>
    </w:pPr>
    <w:r>
      <w:fldChar w:fldCharType="begin"/>
    </w:r>
    <w:r>
      <w:instrText>PAGE   \* MERGEFORMAT</w:instrText>
    </w:r>
    <w:r>
      <w:fldChar w:fldCharType="separate"/>
    </w:r>
    <w:r>
      <w:rPr>
        <w:noProof/>
      </w:rPr>
      <w:t>2</w:t>
    </w:r>
    <w:r>
      <w:fldChar w:fldCharType="end"/>
    </w:r>
  </w:p>
  <w:p w14:paraId="08CE6F91" w14:textId="77777777" w:rsidR="00383169" w:rsidRDefault="003831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668C512D" w:rsidR="00383169" w:rsidRDefault="00383169">
    <w:pPr>
      <w:pStyle w:val="Stopka"/>
      <w:jc w:val="right"/>
    </w:pPr>
    <w:r>
      <w:fldChar w:fldCharType="begin"/>
    </w:r>
    <w:r>
      <w:instrText>PAGE   \* MERGEFORMAT</w:instrText>
    </w:r>
    <w:r>
      <w:fldChar w:fldCharType="separate"/>
    </w:r>
    <w:r w:rsidR="00555A43">
      <w:rPr>
        <w:noProof/>
      </w:rPr>
      <w:t>1</w:t>
    </w:r>
    <w:r>
      <w:fldChar w:fldCharType="end"/>
    </w:r>
  </w:p>
  <w:p w14:paraId="3FE9F23F" w14:textId="77777777" w:rsidR="00383169" w:rsidRDefault="0038316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1006" w14:textId="77777777" w:rsidR="00383169" w:rsidRDefault="00383169">
    <w:pPr>
      <w:pStyle w:val="Stopka"/>
    </w:pPr>
  </w:p>
  <w:p w14:paraId="19EAAED1" w14:textId="77777777" w:rsidR="00383169" w:rsidRDefault="00383169" w:rsidP="001C26EA">
    <w:pPr>
      <w:pStyle w:val="Stopka"/>
      <w:jc w:val="center"/>
    </w:pPr>
    <w:r>
      <w:rPr>
        <w:noProof/>
        <w:lang w:eastAsia="pl-PL"/>
      </w:rPr>
      <w:drawing>
        <wp:inline distT="0" distB="0" distL="0" distR="0" wp14:anchorId="731A52DC" wp14:editId="34ECE61A">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pic="http://schemas.openxmlformats.org/drawingml/2006/picture" xmlns:a14="http://schemas.microsoft.com/office/drawing/2010/main"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C87DE" w14:textId="77777777" w:rsidR="002C61F0" w:rsidRDefault="002C61F0" w:rsidP="009029B5">
      <w:pPr>
        <w:spacing w:after="0" w:line="240" w:lineRule="auto"/>
      </w:pPr>
      <w:r>
        <w:separator/>
      </w:r>
    </w:p>
  </w:footnote>
  <w:footnote w:type="continuationSeparator" w:id="0">
    <w:p w14:paraId="60579995" w14:textId="77777777" w:rsidR="002C61F0" w:rsidRDefault="002C61F0" w:rsidP="009029B5">
      <w:pPr>
        <w:spacing w:after="0" w:line="240" w:lineRule="auto"/>
      </w:pPr>
      <w:r>
        <w:continuationSeparator/>
      </w:r>
    </w:p>
  </w:footnote>
  <w:footnote w:type="continuationNotice" w:id="1">
    <w:p w14:paraId="2BC1A376" w14:textId="77777777" w:rsidR="002C61F0" w:rsidRDefault="002C61F0">
      <w:pPr>
        <w:spacing w:after="0" w:line="240" w:lineRule="auto"/>
      </w:pPr>
    </w:p>
  </w:footnote>
  <w:footnote w:id="2">
    <w:p w14:paraId="3DBF4CC6" w14:textId="77777777" w:rsidR="00383169" w:rsidRDefault="00383169" w:rsidP="002F3446">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6EF116E7" w14:textId="77777777" w:rsidR="00383169" w:rsidRDefault="00383169" w:rsidP="002F3446">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320886FE" w14:textId="77777777" w:rsidR="00383169" w:rsidRDefault="00383169" w:rsidP="002F3446">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FE280" w14:textId="0D4BC697" w:rsidR="00383169" w:rsidRPr="00EB4B90" w:rsidRDefault="00383169" w:rsidP="00977E84">
    <w:pPr>
      <w:pStyle w:val="Default"/>
      <w:spacing w:line="360" w:lineRule="auto"/>
      <w:rPr>
        <w:sz w:val="22"/>
      </w:rPr>
    </w:pPr>
    <w:r w:rsidRPr="00EB4B90">
      <w:rPr>
        <w:sz w:val="22"/>
      </w:rPr>
      <w:t>Załącznik do Uchwały nr</w:t>
    </w:r>
    <w:r>
      <w:rPr>
        <w:sz w:val="22"/>
      </w:rPr>
      <w:t xml:space="preserve"> 100 </w:t>
    </w:r>
    <w:r w:rsidRPr="00EB4B90">
      <w:rPr>
        <w:sz w:val="22"/>
      </w:rPr>
      <w:t xml:space="preserve">Komitetu Monitorującego Fundusze Europejskie dla Śląskiego 2021-2027  z dnia  </w:t>
    </w:r>
    <w:r>
      <w:rPr>
        <w:sz w:val="22"/>
      </w:rPr>
      <w:t>12</w:t>
    </w:r>
    <w:r w:rsidRPr="00AF0624">
      <w:t xml:space="preserve"> </w:t>
    </w:r>
    <w:r w:rsidRPr="00AF0624">
      <w:rPr>
        <w:sz w:val="22"/>
      </w:rPr>
      <w:t xml:space="preserve">października </w:t>
    </w:r>
    <w:r w:rsidRPr="00EB4B90">
      <w:rPr>
        <w:sz w:val="22"/>
      </w:rPr>
      <w:t xml:space="preserve">2023 roku w sprawie zatwierdzenia kryteriów wyboru projektów dla działania </w:t>
    </w:r>
    <w:bookmarkStart w:id="1" w:name="_Toc433127960"/>
    <w:bookmarkStart w:id="2" w:name="_Toc527017886"/>
    <w:r>
      <w:rPr>
        <w:sz w:val="22"/>
      </w:rPr>
      <w:t>FESL.</w:t>
    </w:r>
    <w:r w:rsidRPr="00F955B0">
      <w:rPr>
        <w:rFonts w:eastAsiaTheme="minorEastAsia"/>
        <w:bCs/>
        <w:iCs/>
        <w:sz w:val="22"/>
        <w:szCs w:val="20"/>
      </w:rPr>
      <w:t>10.08 Poprawa stosunków wodnych na obszarze oddziaływania kopalń</w:t>
    </w:r>
  </w:p>
  <w:bookmarkEnd w:id="1"/>
  <w:bookmarkEnd w:id="2"/>
  <w:p w14:paraId="18A3A647" w14:textId="77777777" w:rsidR="00383169" w:rsidRDefault="003831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F646" w14:textId="77777777" w:rsidR="00383169" w:rsidRDefault="00383169"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23A2C"/>
    <w:multiLevelType w:val="hybridMultilevel"/>
    <w:tmpl w:val="1A6025EC"/>
    <w:lvl w:ilvl="0" w:tplc="4C34B3F8">
      <w:start w:val="2"/>
      <w:numFmt w:val="decimal"/>
      <w:lvlText w:val="%1."/>
      <w:lvlJc w:val="left"/>
      <w:pPr>
        <w:ind w:left="1211" w:hanging="360"/>
      </w:pPr>
    </w:lvl>
    <w:lvl w:ilvl="1" w:tplc="B4325026">
      <w:start w:val="1"/>
      <w:numFmt w:val="lowerLetter"/>
      <w:lvlText w:val="%2."/>
      <w:lvlJc w:val="left"/>
      <w:pPr>
        <w:ind w:left="1931" w:hanging="360"/>
      </w:pPr>
    </w:lvl>
    <w:lvl w:ilvl="2" w:tplc="23B4000C">
      <w:start w:val="1"/>
      <w:numFmt w:val="lowerRoman"/>
      <w:lvlText w:val="%3."/>
      <w:lvlJc w:val="right"/>
      <w:pPr>
        <w:ind w:left="2651" w:hanging="180"/>
      </w:pPr>
    </w:lvl>
    <w:lvl w:ilvl="3" w:tplc="2788EC90">
      <w:start w:val="1"/>
      <w:numFmt w:val="decimal"/>
      <w:lvlText w:val="%4."/>
      <w:lvlJc w:val="left"/>
      <w:pPr>
        <w:ind w:left="3371" w:hanging="360"/>
      </w:pPr>
    </w:lvl>
    <w:lvl w:ilvl="4" w:tplc="CED43158">
      <w:start w:val="1"/>
      <w:numFmt w:val="lowerLetter"/>
      <w:lvlText w:val="%5."/>
      <w:lvlJc w:val="left"/>
      <w:pPr>
        <w:ind w:left="4091" w:hanging="360"/>
      </w:pPr>
    </w:lvl>
    <w:lvl w:ilvl="5" w:tplc="82F8E576">
      <w:start w:val="1"/>
      <w:numFmt w:val="lowerRoman"/>
      <w:lvlText w:val="%6."/>
      <w:lvlJc w:val="right"/>
      <w:pPr>
        <w:ind w:left="4811" w:hanging="180"/>
      </w:pPr>
    </w:lvl>
    <w:lvl w:ilvl="6" w:tplc="65CCA590">
      <w:start w:val="1"/>
      <w:numFmt w:val="decimal"/>
      <w:lvlText w:val="%7."/>
      <w:lvlJc w:val="left"/>
      <w:pPr>
        <w:ind w:left="5531" w:hanging="360"/>
      </w:pPr>
    </w:lvl>
    <w:lvl w:ilvl="7" w:tplc="09B4B7B6">
      <w:start w:val="1"/>
      <w:numFmt w:val="lowerLetter"/>
      <w:lvlText w:val="%8."/>
      <w:lvlJc w:val="left"/>
      <w:pPr>
        <w:ind w:left="6251" w:hanging="360"/>
      </w:pPr>
    </w:lvl>
    <w:lvl w:ilvl="8" w:tplc="45FAEE0C">
      <w:start w:val="1"/>
      <w:numFmt w:val="lowerRoman"/>
      <w:lvlText w:val="%9."/>
      <w:lvlJc w:val="right"/>
      <w:pPr>
        <w:ind w:left="6971" w:hanging="180"/>
      </w:pPr>
    </w:lvl>
  </w:abstractNum>
  <w:abstractNum w:abstractNumId="1" w15:restartNumberingAfterBreak="0">
    <w:nsid w:val="06313A6D"/>
    <w:multiLevelType w:val="multilevel"/>
    <w:tmpl w:val="398E56D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B4E72C"/>
    <w:multiLevelType w:val="multilevel"/>
    <w:tmpl w:val="FDD68C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DDBC058"/>
    <w:multiLevelType w:val="hybridMultilevel"/>
    <w:tmpl w:val="331E7F52"/>
    <w:lvl w:ilvl="0" w:tplc="D8D602CA">
      <w:start w:val="1"/>
      <w:numFmt w:val="decimal"/>
      <w:lvlText w:val="%1."/>
      <w:lvlJc w:val="left"/>
      <w:pPr>
        <w:ind w:left="720" w:hanging="360"/>
      </w:pPr>
    </w:lvl>
    <w:lvl w:ilvl="1" w:tplc="64381F06">
      <w:start w:val="1"/>
      <w:numFmt w:val="lowerLetter"/>
      <w:lvlText w:val="%2."/>
      <w:lvlJc w:val="left"/>
      <w:pPr>
        <w:ind w:left="1440" w:hanging="360"/>
      </w:pPr>
    </w:lvl>
    <w:lvl w:ilvl="2" w:tplc="8E8AC578">
      <w:start w:val="1"/>
      <w:numFmt w:val="lowerRoman"/>
      <w:lvlText w:val="%3."/>
      <w:lvlJc w:val="right"/>
      <w:pPr>
        <w:ind w:left="2160" w:hanging="180"/>
      </w:pPr>
    </w:lvl>
    <w:lvl w:ilvl="3" w:tplc="30F448C4">
      <w:start w:val="1"/>
      <w:numFmt w:val="decimal"/>
      <w:lvlText w:val="%4."/>
      <w:lvlJc w:val="left"/>
      <w:pPr>
        <w:ind w:left="2880" w:hanging="360"/>
      </w:pPr>
    </w:lvl>
    <w:lvl w:ilvl="4" w:tplc="127EE12E">
      <w:start w:val="1"/>
      <w:numFmt w:val="lowerLetter"/>
      <w:lvlText w:val="%5."/>
      <w:lvlJc w:val="left"/>
      <w:pPr>
        <w:ind w:left="3600" w:hanging="360"/>
      </w:pPr>
    </w:lvl>
    <w:lvl w:ilvl="5" w:tplc="4F8C2B40">
      <w:start w:val="1"/>
      <w:numFmt w:val="lowerRoman"/>
      <w:lvlText w:val="%6."/>
      <w:lvlJc w:val="right"/>
      <w:pPr>
        <w:ind w:left="4320" w:hanging="180"/>
      </w:pPr>
    </w:lvl>
    <w:lvl w:ilvl="6" w:tplc="A82E741A">
      <w:start w:val="1"/>
      <w:numFmt w:val="decimal"/>
      <w:lvlText w:val="%7."/>
      <w:lvlJc w:val="left"/>
      <w:pPr>
        <w:ind w:left="5040" w:hanging="360"/>
      </w:pPr>
    </w:lvl>
    <w:lvl w:ilvl="7" w:tplc="9E72EACC">
      <w:start w:val="1"/>
      <w:numFmt w:val="lowerLetter"/>
      <w:lvlText w:val="%8."/>
      <w:lvlJc w:val="left"/>
      <w:pPr>
        <w:ind w:left="5760" w:hanging="360"/>
      </w:pPr>
    </w:lvl>
    <w:lvl w:ilvl="8" w:tplc="3FE6DAE4">
      <w:start w:val="1"/>
      <w:numFmt w:val="lowerRoman"/>
      <w:lvlText w:val="%9."/>
      <w:lvlJc w:val="right"/>
      <w:pPr>
        <w:ind w:left="6480" w:hanging="180"/>
      </w:pPr>
    </w:lvl>
  </w:abstractNum>
  <w:abstractNum w:abstractNumId="7" w15:restartNumberingAfterBreak="0">
    <w:nsid w:val="0ED11AB4"/>
    <w:multiLevelType w:val="hybridMultilevel"/>
    <w:tmpl w:val="5BDEAEF8"/>
    <w:lvl w:ilvl="0" w:tplc="6EFC4286">
      <w:start w:val="1"/>
      <w:numFmt w:val="decimal"/>
      <w:lvlText w:val="%1."/>
      <w:lvlJc w:val="left"/>
      <w:pPr>
        <w:ind w:left="375" w:hanging="360"/>
      </w:pPr>
      <w:rPr>
        <w:rFonts w:hint="default"/>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8" w15:restartNumberingAfterBreak="0">
    <w:nsid w:val="0F986078"/>
    <w:multiLevelType w:val="hybridMultilevel"/>
    <w:tmpl w:val="755843D4"/>
    <w:lvl w:ilvl="0" w:tplc="6B589F6E">
      <w:start w:val="1"/>
      <w:numFmt w:val="decimal"/>
      <w:lvlText w:val="%1."/>
      <w:lvlJc w:val="left"/>
      <w:pPr>
        <w:ind w:left="720" w:hanging="360"/>
      </w:pPr>
    </w:lvl>
    <w:lvl w:ilvl="1" w:tplc="DBF4A72A">
      <w:start w:val="1"/>
      <w:numFmt w:val="lowerLetter"/>
      <w:lvlText w:val="%2."/>
      <w:lvlJc w:val="left"/>
      <w:pPr>
        <w:ind w:left="1440" w:hanging="360"/>
      </w:pPr>
    </w:lvl>
    <w:lvl w:ilvl="2" w:tplc="8656F87A">
      <w:start w:val="1"/>
      <w:numFmt w:val="lowerRoman"/>
      <w:lvlText w:val="%3."/>
      <w:lvlJc w:val="right"/>
      <w:pPr>
        <w:ind w:left="2160" w:hanging="180"/>
      </w:pPr>
    </w:lvl>
    <w:lvl w:ilvl="3" w:tplc="1A548A40">
      <w:start w:val="1"/>
      <w:numFmt w:val="decimal"/>
      <w:lvlText w:val="%4."/>
      <w:lvlJc w:val="left"/>
      <w:pPr>
        <w:ind w:left="2880" w:hanging="360"/>
      </w:pPr>
    </w:lvl>
    <w:lvl w:ilvl="4" w:tplc="5F1C10B8">
      <w:start w:val="1"/>
      <w:numFmt w:val="lowerLetter"/>
      <w:lvlText w:val="%5."/>
      <w:lvlJc w:val="left"/>
      <w:pPr>
        <w:ind w:left="3600" w:hanging="360"/>
      </w:pPr>
    </w:lvl>
    <w:lvl w:ilvl="5" w:tplc="D4F8B60C">
      <w:start w:val="1"/>
      <w:numFmt w:val="lowerRoman"/>
      <w:lvlText w:val="%6."/>
      <w:lvlJc w:val="right"/>
      <w:pPr>
        <w:ind w:left="4320" w:hanging="180"/>
      </w:pPr>
    </w:lvl>
    <w:lvl w:ilvl="6" w:tplc="72E404E6">
      <w:start w:val="1"/>
      <w:numFmt w:val="decimal"/>
      <w:lvlText w:val="%7."/>
      <w:lvlJc w:val="left"/>
      <w:pPr>
        <w:ind w:left="5040" w:hanging="360"/>
      </w:pPr>
    </w:lvl>
    <w:lvl w:ilvl="7" w:tplc="318E6710">
      <w:start w:val="1"/>
      <w:numFmt w:val="lowerLetter"/>
      <w:lvlText w:val="%8."/>
      <w:lvlJc w:val="left"/>
      <w:pPr>
        <w:ind w:left="5760" w:hanging="360"/>
      </w:pPr>
    </w:lvl>
    <w:lvl w:ilvl="8" w:tplc="62E67344">
      <w:start w:val="1"/>
      <w:numFmt w:val="lowerRoman"/>
      <w:lvlText w:val="%9."/>
      <w:lvlJc w:val="right"/>
      <w:pPr>
        <w:ind w:left="6480" w:hanging="180"/>
      </w:pPr>
    </w:lvl>
  </w:abstractNum>
  <w:abstractNum w:abstractNumId="9" w15:restartNumberingAfterBreak="0">
    <w:nsid w:val="11B2ACC3"/>
    <w:multiLevelType w:val="hybridMultilevel"/>
    <w:tmpl w:val="11C28360"/>
    <w:lvl w:ilvl="0" w:tplc="5CA0D5D0">
      <w:start w:val="1"/>
      <w:numFmt w:val="decimal"/>
      <w:lvlText w:val="%1."/>
      <w:lvlJc w:val="left"/>
      <w:pPr>
        <w:ind w:left="720" w:hanging="360"/>
      </w:pPr>
    </w:lvl>
    <w:lvl w:ilvl="1" w:tplc="194A7D0A">
      <w:start w:val="1"/>
      <w:numFmt w:val="lowerLetter"/>
      <w:lvlText w:val="%2."/>
      <w:lvlJc w:val="left"/>
      <w:pPr>
        <w:ind w:left="1440" w:hanging="360"/>
      </w:pPr>
    </w:lvl>
    <w:lvl w:ilvl="2" w:tplc="5BA06EE2">
      <w:start w:val="1"/>
      <w:numFmt w:val="lowerRoman"/>
      <w:lvlText w:val="%3."/>
      <w:lvlJc w:val="right"/>
      <w:pPr>
        <w:ind w:left="2160" w:hanging="180"/>
      </w:pPr>
    </w:lvl>
    <w:lvl w:ilvl="3" w:tplc="6ABAED96">
      <w:start w:val="1"/>
      <w:numFmt w:val="decimal"/>
      <w:lvlText w:val="%4."/>
      <w:lvlJc w:val="left"/>
      <w:pPr>
        <w:ind w:left="2880" w:hanging="360"/>
      </w:pPr>
    </w:lvl>
    <w:lvl w:ilvl="4" w:tplc="5A0CE1EE">
      <w:start w:val="1"/>
      <w:numFmt w:val="lowerLetter"/>
      <w:lvlText w:val="%5."/>
      <w:lvlJc w:val="left"/>
      <w:pPr>
        <w:ind w:left="3600" w:hanging="360"/>
      </w:pPr>
    </w:lvl>
    <w:lvl w:ilvl="5" w:tplc="15687668">
      <w:start w:val="1"/>
      <w:numFmt w:val="lowerRoman"/>
      <w:lvlText w:val="%6."/>
      <w:lvlJc w:val="right"/>
      <w:pPr>
        <w:ind w:left="4320" w:hanging="180"/>
      </w:pPr>
    </w:lvl>
    <w:lvl w:ilvl="6" w:tplc="E3E0A3BC">
      <w:start w:val="1"/>
      <w:numFmt w:val="decimal"/>
      <w:lvlText w:val="%7."/>
      <w:lvlJc w:val="left"/>
      <w:pPr>
        <w:ind w:left="5040" w:hanging="360"/>
      </w:pPr>
    </w:lvl>
    <w:lvl w:ilvl="7" w:tplc="DE3068DC">
      <w:start w:val="1"/>
      <w:numFmt w:val="lowerLetter"/>
      <w:lvlText w:val="%8."/>
      <w:lvlJc w:val="left"/>
      <w:pPr>
        <w:ind w:left="5760" w:hanging="360"/>
      </w:pPr>
    </w:lvl>
    <w:lvl w:ilvl="8" w:tplc="163A1384">
      <w:start w:val="1"/>
      <w:numFmt w:val="lowerRoman"/>
      <w:lvlText w:val="%9."/>
      <w:lvlJc w:val="right"/>
      <w:pPr>
        <w:ind w:left="6480" w:hanging="180"/>
      </w:pPr>
    </w:lvl>
  </w:abstractNum>
  <w:abstractNum w:abstractNumId="10" w15:restartNumberingAfterBreak="0">
    <w:nsid w:val="12E57FF0"/>
    <w:multiLevelType w:val="multilevel"/>
    <w:tmpl w:val="462A146C"/>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3AA163B"/>
    <w:multiLevelType w:val="multilevel"/>
    <w:tmpl w:val="FE26A6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ED3E6"/>
    <w:multiLevelType w:val="hybridMultilevel"/>
    <w:tmpl w:val="8800E266"/>
    <w:lvl w:ilvl="0" w:tplc="10E2F2A4">
      <w:start w:val="6"/>
      <w:numFmt w:val="decimal"/>
      <w:lvlText w:val="%1."/>
      <w:lvlJc w:val="left"/>
      <w:pPr>
        <w:ind w:left="720" w:hanging="360"/>
      </w:pPr>
    </w:lvl>
    <w:lvl w:ilvl="1" w:tplc="163EB8A4">
      <w:start w:val="1"/>
      <w:numFmt w:val="lowerLetter"/>
      <w:lvlText w:val="%2."/>
      <w:lvlJc w:val="left"/>
      <w:pPr>
        <w:ind w:left="1440" w:hanging="360"/>
      </w:pPr>
    </w:lvl>
    <w:lvl w:ilvl="2" w:tplc="DD3CF268">
      <w:start w:val="1"/>
      <w:numFmt w:val="lowerRoman"/>
      <w:lvlText w:val="%3."/>
      <w:lvlJc w:val="right"/>
      <w:pPr>
        <w:ind w:left="2160" w:hanging="180"/>
      </w:pPr>
    </w:lvl>
    <w:lvl w:ilvl="3" w:tplc="426EF938">
      <w:start w:val="1"/>
      <w:numFmt w:val="decimal"/>
      <w:lvlText w:val="%4."/>
      <w:lvlJc w:val="left"/>
      <w:pPr>
        <w:ind w:left="2880" w:hanging="360"/>
      </w:pPr>
    </w:lvl>
    <w:lvl w:ilvl="4" w:tplc="A6B2A62E">
      <w:start w:val="1"/>
      <w:numFmt w:val="lowerLetter"/>
      <w:lvlText w:val="%5."/>
      <w:lvlJc w:val="left"/>
      <w:pPr>
        <w:ind w:left="3600" w:hanging="360"/>
      </w:pPr>
    </w:lvl>
    <w:lvl w:ilvl="5" w:tplc="E1CE178E">
      <w:start w:val="1"/>
      <w:numFmt w:val="lowerRoman"/>
      <w:lvlText w:val="%6."/>
      <w:lvlJc w:val="right"/>
      <w:pPr>
        <w:ind w:left="4320" w:hanging="180"/>
      </w:pPr>
    </w:lvl>
    <w:lvl w:ilvl="6" w:tplc="E6AAC09C">
      <w:start w:val="1"/>
      <w:numFmt w:val="decimal"/>
      <w:lvlText w:val="%7."/>
      <w:lvlJc w:val="left"/>
      <w:pPr>
        <w:ind w:left="5040" w:hanging="360"/>
      </w:pPr>
    </w:lvl>
    <w:lvl w:ilvl="7" w:tplc="AC60790E">
      <w:start w:val="1"/>
      <w:numFmt w:val="lowerLetter"/>
      <w:lvlText w:val="%8."/>
      <w:lvlJc w:val="left"/>
      <w:pPr>
        <w:ind w:left="5760" w:hanging="360"/>
      </w:pPr>
    </w:lvl>
    <w:lvl w:ilvl="8" w:tplc="7494E006">
      <w:start w:val="1"/>
      <w:numFmt w:val="lowerRoman"/>
      <w:lvlText w:val="%9."/>
      <w:lvlJc w:val="right"/>
      <w:pPr>
        <w:ind w:left="6480" w:hanging="180"/>
      </w:pPr>
    </w:lvl>
  </w:abstractNum>
  <w:abstractNum w:abstractNumId="14"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15" w15:restartNumberingAfterBreak="0">
    <w:nsid w:val="1868864D"/>
    <w:multiLevelType w:val="hybridMultilevel"/>
    <w:tmpl w:val="B998A192"/>
    <w:lvl w:ilvl="0" w:tplc="F226544C">
      <w:start w:val="1"/>
      <w:numFmt w:val="decimal"/>
      <w:lvlText w:val="%1."/>
      <w:lvlJc w:val="left"/>
      <w:pPr>
        <w:ind w:left="720" w:hanging="360"/>
      </w:pPr>
    </w:lvl>
    <w:lvl w:ilvl="1" w:tplc="7FC05256">
      <w:start w:val="1"/>
      <w:numFmt w:val="lowerLetter"/>
      <w:lvlText w:val="%2."/>
      <w:lvlJc w:val="left"/>
      <w:pPr>
        <w:ind w:left="1440" w:hanging="360"/>
      </w:pPr>
    </w:lvl>
    <w:lvl w:ilvl="2" w:tplc="2B6ACF30">
      <w:start w:val="1"/>
      <w:numFmt w:val="lowerRoman"/>
      <w:lvlText w:val="%3."/>
      <w:lvlJc w:val="right"/>
      <w:pPr>
        <w:ind w:left="2160" w:hanging="180"/>
      </w:pPr>
    </w:lvl>
    <w:lvl w:ilvl="3" w:tplc="0F94EDF6">
      <w:start w:val="1"/>
      <w:numFmt w:val="decimal"/>
      <w:lvlText w:val="%4."/>
      <w:lvlJc w:val="left"/>
      <w:pPr>
        <w:ind w:left="2880" w:hanging="360"/>
      </w:pPr>
    </w:lvl>
    <w:lvl w:ilvl="4" w:tplc="9C46BA18">
      <w:start w:val="1"/>
      <w:numFmt w:val="lowerLetter"/>
      <w:lvlText w:val="%5."/>
      <w:lvlJc w:val="left"/>
      <w:pPr>
        <w:ind w:left="3600" w:hanging="360"/>
      </w:pPr>
    </w:lvl>
    <w:lvl w:ilvl="5" w:tplc="B5BC5A3E">
      <w:start w:val="1"/>
      <w:numFmt w:val="lowerRoman"/>
      <w:lvlText w:val="%6."/>
      <w:lvlJc w:val="right"/>
      <w:pPr>
        <w:ind w:left="4320" w:hanging="180"/>
      </w:pPr>
    </w:lvl>
    <w:lvl w:ilvl="6" w:tplc="78829A28">
      <w:start w:val="1"/>
      <w:numFmt w:val="decimal"/>
      <w:lvlText w:val="%7."/>
      <w:lvlJc w:val="left"/>
      <w:pPr>
        <w:ind w:left="5040" w:hanging="360"/>
      </w:pPr>
    </w:lvl>
    <w:lvl w:ilvl="7" w:tplc="6B0408D8">
      <w:start w:val="1"/>
      <w:numFmt w:val="lowerLetter"/>
      <w:lvlText w:val="%8."/>
      <w:lvlJc w:val="left"/>
      <w:pPr>
        <w:ind w:left="5760" w:hanging="360"/>
      </w:pPr>
    </w:lvl>
    <w:lvl w:ilvl="8" w:tplc="BB74CA02">
      <w:start w:val="1"/>
      <w:numFmt w:val="lowerRoman"/>
      <w:lvlText w:val="%9."/>
      <w:lvlJc w:val="right"/>
      <w:pPr>
        <w:ind w:left="6480" w:hanging="180"/>
      </w:pPr>
    </w:lvl>
  </w:abstractNum>
  <w:abstractNum w:abstractNumId="16"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7" w15:restartNumberingAfterBreak="0">
    <w:nsid w:val="1BEBAF6B"/>
    <w:multiLevelType w:val="hybridMultilevel"/>
    <w:tmpl w:val="BE2649EE"/>
    <w:lvl w:ilvl="0" w:tplc="C2B05E38">
      <w:start w:val="1"/>
      <w:numFmt w:val="decimal"/>
      <w:lvlText w:val="%1."/>
      <w:lvlJc w:val="left"/>
      <w:pPr>
        <w:ind w:left="720" w:hanging="360"/>
      </w:pPr>
    </w:lvl>
    <w:lvl w:ilvl="1" w:tplc="EF9E17AA">
      <w:start w:val="1"/>
      <w:numFmt w:val="lowerLetter"/>
      <w:lvlText w:val="%2."/>
      <w:lvlJc w:val="left"/>
      <w:pPr>
        <w:ind w:left="1440" w:hanging="360"/>
      </w:pPr>
    </w:lvl>
    <w:lvl w:ilvl="2" w:tplc="1D7446EA">
      <w:start w:val="1"/>
      <w:numFmt w:val="lowerRoman"/>
      <w:lvlText w:val="%3."/>
      <w:lvlJc w:val="right"/>
      <w:pPr>
        <w:ind w:left="2160" w:hanging="180"/>
      </w:pPr>
    </w:lvl>
    <w:lvl w:ilvl="3" w:tplc="F9E0D168">
      <w:start w:val="1"/>
      <w:numFmt w:val="decimal"/>
      <w:lvlText w:val="%4."/>
      <w:lvlJc w:val="left"/>
      <w:pPr>
        <w:ind w:left="2880" w:hanging="360"/>
      </w:pPr>
    </w:lvl>
    <w:lvl w:ilvl="4" w:tplc="431AD0E2">
      <w:start w:val="1"/>
      <w:numFmt w:val="lowerLetter"/>
      <w:lvlText w:val="%5."/>
      <w:lvlJc w:val="left"/>
      <w:pPr>
        <w:ind w:left="3600" w:hanging="360"/>
      </w:pPr>
    </w:lvl>
    <w:lvl w:ilvl="5" w:tplc="253493EE">
      <w:start w:val="1"/>
      <w:numFmt w:val="lowerRoman"/>
      <w:lvlText w:val="%6."/>
      <w:lvlJc w:val="right"/>
      <w:pPr>
        <w:ind w:left="4320" w:hanging="180"/>
      </w:pPr>
    </w:lvl>
    <w:lvl w:ilvl="6" w:tplc="B7EC6DB2">
      <w:start w:val="1"/>
      <w:numFmt w:val="decimal"/>
      <w:lvlText w:val="%7."/>
      <w:lvlJc w:val="left"/>
      <w:pPr>
        <w:ind w:left="5040" w:hanging="360"/>
      </w:pPr>
    </w:lvl>
    <w:lvl w:ilvl="7" w:tplc="D8EA140E">
      <w:start w:val="1"/>
      <w:numFmt w:val="lowerLetter"/>
      <w:lvlText w:val="%8."/>
      <w:lvlJc w:val="left"/>
      <w:pPr>
        <w:ind w:left="5760" w:hanging="360"/>
      </w:pPr>
    </w:lvl>
    <w:lvl w:ilvl="8" w:tplc="B29E0328">
      <w:start w:val="1"/>
      <w:numFmt w:val="lowerRoman"/>
      <w:lvlText w:val="%9."/>
      <w:lvlJc w:val="right"/>
      <w:pPr>
        <w:ind w:left="6480" w:hanging="180"/>
      </w:pPr>
    </w:lvl>
  </w:abstractNum>
  <w:abstractNum w:abstractNumId="18" w15:restartNumberingAfterBreak="0">
    <w:nsid w:val="1DC11EC3"/>
    <w:multiLevelType w:val="multilevel"/>
    <w:tmpl w:val="968AB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5888DE1"/>
    <w:multiLevelType w:val="hybridMultilevel"/>
    <w:tmpl w:val="F4502FE2"/>
    <w:lvl w:ilvl="0" w:tplc="6E308C9A">
      <w:start w:val="5"/>
      <w:numFmt w:val="decimal"/>
      <w:lvlText w:val="%1."/>
      <w:lvlJc w:val="left"/>
      <w:pPr>
        <w:ind w:left="720" w:hanging="360"/>
      </w:pPr>
    </w:lvl>
    <w:lvl w:ilvl="1" w:tplc="58BA69E0">
      <w:start w:val="1"/>
      <w:numFmt w:val="lowerLetter"/>
      <w:lvlText w:val="%2."/>
      <w:lvlJc w:val="left"/>
      <w:pPr>
        <w:ind w:left="1440" w:hanging="360"/>
      </w:pPr>
    </w:lvl>
    <w:lvl w:ilvl="2" w:tplc="4CE8EC70">
      <w:start w:val="1"/>
      <w:numFmt w:val="lowerRoman"/>
      <w:lvlText w:val="%3."/>
      <w:lvlJc w:val="right"/>
      <w:pPr>
        <w:ind w:left="2160" w:hanging="180"/>
      </w:pPr>
    </w:lvl>
    <w:lvl w:ilvl="3" w:tplc="3E7EBF60">
      <w:start w:val="1"/>
      <w:numFmt w:val="decimal"/>
      <w:lvlText w:val="%4."/>
      <w:lvlJc w:val="left"/>
      <w:pPr>
        <w:ind w:left="2880" w:hanging="360"/>
      </w:pPr>
    </w:lvl>
    <w:lvl w:ilvl="4" w:tplc="37DAFEA8">
      <w:start w:val="1"/>
      <w:numFmt w:val="lowerLetter"/>
      <w:lvlText w:val="%5."/>
      <w:lvlJc w:val="left"/>
      <w:pPr>
        <w:ind w:left="3600" w:hanging="360"/>
      </w:pPr>
    </w:lvl>
    <w:lvl w:ilvl="5" w:tplc="2A8814EE">
      <w:start w:val="1"/>
      <w:numFmt w:val="lowerRoman"/>
      <w:lvlText w:val="%6."/>
      <w:lvlJc w:val="right"/>
      <w:pPr>
        <w:ind w:left="4320" w:hanging="180"/>
      </w:pPr>
    </w:lvl>
    <w:lvl w:ilvl="6" w:tplc="37121F2E">
      <w:start w:val="1"/>
      <w:numFmt w:val="decimal"/>
      <w:lvlText w:val="%7."/>
      <w:lvlJc w:val="left"/>
      <w:pPr>
        <w:ind w:left="5040" w:hanging="360"/>
      </w:pPr>
    </w:lvl>
    <w:lvl w:ilvl="7" w:tplc="855CA9BA">
      <w:start w:val="1"/>
      <w:numFmt w:val="lowerLetter"/>
      <w:lvlText w:val="%8."/>
      <w:lvlJc w:val="left"/>
      <w:pPr>
        <w:ind w:left="5760" w:hanging="360"/>
      </w:pPr>
    </w:lvl>
    <w:lvl w:ilvl="8" w:tplc="ED30FCFA">
      <w:start w:val="1"/>
      <w:numFmt w:val="lowerRoman"/>
      <w:lvlText w:val="%9."/>
      <w:lvlJc w:val="right"/>
      <w:pPr>
        <w:ind w:left="6480" w:hanging="180"/>
      </w:pPr>
    </w:lvl>
  </w:abstractNum>
  <w:abstractNum w:abstractNumId="20"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8568E49"/>
    <w:multiLevelType w:val="hybridMultilevel"/>
    <w:tmpl w:val="C0C865D8"/>
    <w:lvl w:ilvl="0" w:tplc="73AE5B6A">
      <w:start w:val="1"/>
      <w:numFmt w:val="decimal"/>
      <w:lvlText w:val="%1."/>
      <w:lvlJc w:val="left"/>
      <w:pPr>
        <w:ind w:left="720" w:hanging="360"/>
      </w:pPr>
    </w:lvl>
    <w:lvl w:ilvl="1" w:tplc="4BFA0312">
      <w:start w:val="1"/>
      <w:numFmt w:val="lowerLetter"/>
      <w:lvlText w:val="%2."/>
      <w:lvlJc w:val="left"/>
      <w:pPr>
        <w:ind w:left="1440" w:hanging="360"/>
      </w:pPr>
    </w:lvl>
    <w:lvl w:ilvl="2" w:tplc="3606E1D0">
      <w:start w:val="1"/>
      <w:numFmt w:val="lowerRoman"/>
      <w:lvlText w:val="%3."/>
      <w:lvlJc w:val="right"/>
      <w:pPr>
        <w:ind w:left="2160" w:hanging="180"/>
      </w:pPr>
    </w:lvl>
    <w:lvl w:ilvl="3" w:tplc="672C5EB4">
      <w:start w:val="1"/>
      <w:numFmt w:val="decimal"/>
      <w:lvlText w:val="%4."/>
      <w:lvlJc w:val="left"/>
      <w:pPr>
        <w:ind w:left="2880" w:hanging="360"/>
      </w:pPr>
    </w:lvl>
    <w:lvl w:ilvl="4" w:tplc="8E640EA8">
      <w:start w:val="1"/>
      <w:numFmt w:val="lowerLetter"/>
      <w:lvlText w:val="%5."/>
      <w:lvlJc w:val="left"/>
      <w:pPr>
        <w:ind w:left="3600" w:hanging="360"/>
      </w:pPr>
    </w:lvl>
    <w:lvl w:ilvl="5" w:tplc="9E465752">
      <w:start w:val="1"/>
      <w:numFmt w:val="lowerRoman"/>
      <w:lvlText w:val="%6."/>
      <w:lvlJc w:val="right"/>
      <w:pPr>
        <w:ind w:left="4320" w:hanging="180"/>
      </w:pPr>
    </w:lvl>
    <w:lvl w:ilvl="6" w:tplc="3EA6CF26">
      <w:start w:val="1"/>
      <w:numFmt w:val="decimal"/>
      <w:lvlText w:val="%7."/>
      <w:lvlJc w:val="left"/>
      <w:pPr>
        <w:ind w:left="5040" w:hanging="360"/>
      </w:pPr>
    </w:lvl>
    <w:lvl w:ilvl="7" w:tplc="64FEEF44">
      <w:start w:val="1"/>
      <w:numFmt w:val="lowerLetter"/>
      <w:lvlText w:val="%8."/>
      <w:lvlJc w:val="left"/>
      <w:pPr>
        <w:ind w:left="5760" w:hanging="360"/>
      </w:pPr>
    </w:lvl>
    <w:lvl w:ilvl="8" w:tplc="96FA7F70">
      <w:start w:val="1"/>
      <w:numFmt w:val="lowerRoman"/>
      <w:lvlText w:val="%9."/>
      <w:lvlJc w:val="right"/>
      <w:pPr>
        <w:ind w:left="6480" w:hanging="180"/>
      </w:pPr>
    </w:lvl>
  </w:abstractNum>
  <w:abstractNum w:abstractNumId="22" w15:restartNumberingAfterBreak="0">
    <w:nsid w:val="287F5AC9"/>
    <w:multiLevelType w:val="multilevel"/>
    <w:tmpl w:val="2E96AEA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29F2230B"/>
    <w:multiLevelType w:val="hybridMultilevel"/>
    <w:tmpl w:val="FDD8FD5C"/>
    <w:lvl w:ilvl="0" w:tplc="4B3CA922">
      <w:start w:val="1"/>
      <w:numFmt w:val="decimal"/>
      <w:lvlText w:val="%1."/>
      <w:lvlJc w:val="left"/>
      <w:pPr>
        <w:ind w:left="720" w:hanging="360"/>
      </w:pPr>
    </w:lvl>
    <w:lvl w:ilvl="1" w:tplc="E88E2A16">
      <w:start w:val="1"/>
      <w:numFmt w:val="lowerLetter"/>
      <w:lvlText w:val="%2."/>
      <w:lvlJc w:val="left"/>
      <w:pPr>
        <w:ind w:left="1440" w:hanging="360"/>
      </w:pPr>
    </w:lvl>
    <w:lvl w:ilvl="2" w:tplc="1B7CB768">
      <w:start w:val="1"/>
      <w:numFmt w:val="lowerRoman"/>
      <w:lvlText w:val="%3."/>
      <w:lvlJc w:val="right"/>
      <w:pPr>
        <w:ind w:left="2160" w:hanging="180"/>
      </w:pPr>
    </w:lvl>
    <w:lvl w:ilvl="3" w:tplc="91607C6A">
      <w:start w:val="1"/>
      <w:numFmt w:val="decimal"/>
      <w:lvlText w:val="%4."/>
      <w:lvlJc w:val="left"/>
      <w:pPr>
        <w:ind w:left="2880" w:hanging="360"/>
      </w:pPr>
    </w:lvl>
    <w:lvl w:ilvl="4" w:tplc="5FE67722">
      <w:start w:val="1"/>
      <w:numFmt w:val="lowerLetter"/>
      <w:lvlText w:val="%5."/>
      <w:lvlJc w:val="left"/>
      <w:pPr>
        <w:ind w:left="3600" w:hanging="360"/>
      </w:pPr>
    </w:lvl>
    <w:lvl w:ilvl="5" w:tplc="D2405C20">
      <w:start w:val="1"/>
      <w:numFmt w:val="lowerRoman"/>
      <w:lvlText w:val="%6."/>
      <w:lvlJc w:val="right"/>
      <w:pPr>
        <w:ind w:left="4320" w:hanging="180"/>
      </w:pPr>
    </w:lvl>
    <w:lvl w:ilvl="6" w:tplc="936C0246">
      <w:start w:val="1"/>
      <w:numFmt w:val="decimal"/>
      <w:lvlText w:val="%7."/>
      <w:lvlJc w:val="left"/>
      <w:pPr>
        <w:ind w:left="5040" w:hanging="360"/>
      </w:pPr>
    </w:lvl>
    <w:lvl w:ilvl="7" w:tplc="91BEB476">
      <w:start w:val="1"/>
      <w:numFmt w:val="lowerLetter"/>
      <w:lvlText w:val="%8."/>
      <w:lvlJc w:val="left"/>
      <w:pPr>
        <w:ind w:left="5760" w:hanging="360"/>
      </w:pPr>
    </w:lvl>
    <w:lvl w:ilvl="8" w:tplc="B366C43E">
      <w:start w:val="1"/>
      <w:numFmt w:val="lowerRoman"/>
      <w:lvlText w:val="%9."/>
      <w:lvlJc w:val="right"/>
      <w:pPr>
        <w:ind w:left="6480" w:hanging="180"/>
      </w:pPr>
    </w:lvl>
  </w:abstractNum>
  <w:abstractNum w:abstractNumId="24" w15:restartNumberingAfterBreak="0">
    <w:nsid w:val="2D3EC59C"/>
    <w:multiLevelType w:val="hybridMultilevel"/>
    <w:tmpl w:val="52B07B42"/>
    <w:lvl w:ilvl="0" w:tplc="35E058DA">
      <w:start w:val="1"/>
      <w:numFmt w:val="bullet"/>
      <w:lvlText w:val="-"/>
      <w:lvlJc w:val="left"/>
      <w:pPr>
        <w:ind w:left="720" w:hanging="360"/>
      </w:pPr>
      <w:rPr>
        <w:rFonts w:ascii="Calibri" w:hAnsi="Calibri" w:hint="default"/>
      </w:rPr>
    </w:lvl>
    <w:lvl w:ilvl="1" w:tplc="FD44D71C">
      <w:start w:val="1"/>
      <w:numFmt w:val="bullet"/>
      <w:lvlText w:val="o"/>
      <w:lvlJc w:val="left"/>
      <w:pPr>
        <w:ind w:left="1440" w:hanging="360"/>
      </w:pPr>
      <w:rPr>
        <w:rFonts w:ascii="Courier New" w:hAnsi="Courier New" w:hint="default"/>
      </w:rPr>
    </w:lvl>
    <w:lvl w:ilvl="2" w:tplc="0694D6A2">
      <w:start w:val="1"/>
      <w:numFmt w:val="bullet"/>
      <w:lvlText w:val=""/>
      <w:lvlJc w:val="left"/>
      <w:pPr>
        <w:ind w:left="2160" w:hanging="360"/>
      </w:pPr>
      <w:rPr>
        <w:rFonts w:ascii="Wingdings" w:hAnsi="Wingdings" w:hint="default"/>
      </w:rPr>
    </w:lvl>
    <w:lvl w:ilvl="3" w:tplc="AF028C12">
      <w:start w:val="1"/>
      <w:numFmt w:val="bullet"/>
      <w:lvlText w:val=""/>
      <w:lvlJc w:val="left"/>
      <w:pPr>
        <w:ind w:left="2880" w:hanging="360"/>
      </w:pPr>
      <w:rPr>
        <w:rFonts w:ascii="Symbol" w:hAnsi="Symbol" w:hint="default"/>
      </w:rPr>
    </w:lvl>
    <w:lvl w:ilvl="4" w:tplc="FEC2F764">
      <w:start w:val="1"/>
      <w:numFmt w:val="bullet"/>
      <w:lvlText w:val="o"/>
      <w:lvlJc w:val="left"/>
      <w:pPr>
        <w:ind w:left="3600" w:hanging="360"/>
      </w:pPr>
      <w:rPr>
        <w:rFonts w:ascii="Courier New" w:hAnsi="Courier New" w:hint="default"/>
      </w:rPr>
    </w:lvl>
    <w:lvl w:ilvl="5" w:tplc="498E1C96">
      <w:start w:val="1"/>
      <w:numFmt w:val="bullet"/>
      <w:lvlText w:val=""/>
      <w:lvlJc w:val="left"/>
      <w:pPr>
        <w:ind w:left="4320" w:hanging="360"/>
      </w:pPr>
      <w:rPr>
        <w:rFonts w:ascii="Wingdings" w:hAnsi="Wingdings" w:hint="default"/>
      </w:rPr>
    </w:lvl>
    <w:lvl w:ilvl="6" w:tplc="F6F6C57C">
      <w:start w:val="1"/>
      <w:numFmt w:val="bullet"/>
      <w:lvlText w:val=""/>
      <w:lvlJc w:val="left"/>
      <w:pPr>
        <w:ind w:left="5040" w:hanging="360"/>
      </w:pPr>
      <w:rPr>
        <w:rFonts w:ascii="Symbol" w:hAnsi="Symbol" w:hint="default"/>
      </w:rPr>
    </w:lvl>
    <w:lvl w:ilvl="7" w:tplc="9E664684">
      <w:start w:val="1"/>
      <w:numFmt w:val="bullet"/>
      <w:lvlText w:val="o"/>
      <w:lvlJc w:val="left"/>
      <w:pPr>
        <w:ind w:left="5760" w:hanging="360"/>
      </w:pPr>
      <w:rPr>
        <w:rFonts w:ascii="Courier New" w:hAnsi="Courier New" w:hint="default"/>
      </w:rPr>
    </w:lvl>
    <w:lvl w:ilvl="8" w:tplc="B76AEED0">
      <w:start w:val="1"/>
      <w:numFmt w:val="bullet"/>
      <w:lvlText w:val=""/>
      <w:lvlJc w:val="left"/>
      <w:pPr>
        <w:ind w:left="6480" w:hanging="360"/>
      </w:pPr>
      <w:rPr>
        <w:rFonts w:ascii="Wingdings" w:hAnsi="Wingdings" w:hint="default"/>
      </w:rPr>
    </w:lvl>
  </w:abstractNum>
  <w:abstractNum w:abstractNumId="25" w15:restartNumberingAfterBreak="0">
    <w:nsid w:val="2F743048"/>
    <w:multiLevelType w:val="multilevel"/>
    <w:tmpl w:val="1BA01598"/>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7" w15:restartNumberingAfterBreak="0">
    <w:nsid w:val="33A1E0DC"/>
    <w:multiLevelType w:val="hybridMultilevel"/>
    <w:tmpl w:val="AC220128"/>
    <w:lvl w:ilvl="0" w:tplc="A9D00BAE">
      <w:start w:val="1"/>
      <w:numFmt w:val="decimal"/>
      <w:lvlText w:val="%1."/>
      <w:lvlJc w:val="left"/>
      <w:pPr>
        <w:ind w:left="720" w:hanging="360"/>
      </w:pPr>
    </w:lvl>
    <w:lvl w:ilvl="1" w:tplc="93780DA2">
      <w:start w:val="1"/>
      <w:numFmt w:val="lowerLetter"/>
      <w:lvlText w:val="%2."/>
      <w:lvlJc w:val="left"/>
      <w:pPr>
        <w:ind w:left="1440" w:hanging="360"/>
      </w:pPr>
    </w:lvl>
    <w:lvl w:ilvl="2" w:tplc="5534FBD6">
      <w:start w:val="1"/>
      <w:numFmt w:val="lowerRoman"/>
      <w:lvlText w:val="%3."/>
      <w:lvlJc w:val="right"/>
      <w:pPr>
        <w:ind w:left="2160" w:hanging="180"/>
      </w:pPr>
    </w:lvl>
    <w:lvl w:ilvl="3" w:tplc="DA941494">
      <w:start w:val="1"/>
      <w:numFmt w:val="decimal"/>
      <w:lvlText w:val="%4."/>
      <w:lvlJc w:val="left"/>
      <w:pPr>
        <w:ind w:left="2880" w:hanging="360"/>
      </w:pPr>
    </w:lvl>
    <w:lvl w:ilvl="4" w:tplc="DE108CC8">
      <w:start w:val="1"/>
      <w:numFmt w:val="lowerLetter"/>
      <w:lvlText w:val="%5."/>
      <w:lvlJc w:val="left"/>
      <w:pPr>
        <w:ind w:left="3600" w:hanging="360"/>
      </w:pPr>
    </w:lvl>
    <w:lvl w:ilvl="5" w:tplc="4064B13E">
      <w:start w:val="1"/>
      <w:numFmt w:val="lowerRoman"/>
      <w:lvlText w:val="%6."/>
      <w:lvlJc w:val="right"/>
      <w:pPr>
        <w:ind w:left="4320" w:hanging="180"/>
      </w:pPr>
    </w:lvl>
    <w:lvl w:ilvl="6" w:tplc="068C81DC">
      <w:start w:val="1"/>
      <w:numFmt w:val="decimal"/>
      <w:lvlText w:val="%7."/>
      <w:lvlJc w:val="left"/>
      <w:pPr>
        <w:ind w:left="5040" w:hanging="360"/>
      </w:pPr>
    </w:lvl>
    <w:lvl w:ilvl="7" w:tplc="7C3ED330">
      <w:start w:val="1"/>
      <w:numFmt w:val="lowerLetter"/>
      <w:lvlText w:val="%8."/>
      <w:lvlJc w:val="left"/>
      <w:pPr>
        <w:ind w:left="5760" w:hanging="360"/>
      </w:pPr>
    </w:lvl>
    <w:lvl w:ilvl="8" w:tplc="5A945FB6">
      <w:start w:val="1"/>
      <w:numFmt w:val="lowerRoman"/>
      <w:lvlText w:val="%9."/>
      <w:lvlJc w:val="right"/>
      <w:pPr>
        <w:ind w:left="6480" w:hanging="180"/>
      </w:pPr>
    </w:lvl>
  </w:abstractNum>
  <w:abstractNum w:abstractNumId="28" w15:restartNumberingAfterBreak="0">
    <w:nsid w:val="3703F53E"/>
    <w:multiLevelType w:val="hybridMultilevel"/>
    <w:tmpl w:val="C2F0226A"/>
    <w:lvl w:ilvl="0" w:tplc="A53EE794">
      <w:start w:val="4"/>
      <w:numFmt w:val="decimal"/>
      <w:lvlText w:val="%1."/>
      <w:lvlJc w:val="left"/>
      <w:pPr>
        <w:ind w:left="720" w:hanging="360"/>
      </w:pPr>
    </w:lvl>
    <w:lvl w:ilvl="1" w:tplc="A7C2430C">
      <w:start w:val="1"/>
      <w:numFmt w:val="lowerLetter"/>
      <w:lvlText w:val="%2."/>
      <w:lvlJc w:val="left"/>
      <w:pPr>
        <w:ind w:left="1440" w:hanging="360"/>
      </w:pPr>
    </w:lvl>
    <w:lvl w:ilvl="2" w:tplc="85A6A458">
      <w:start w:val="1"/>
      <w:numFmt w:val="lowerRoman"/>
      <w:lvlText w:val="%3."/>
      <w:lvlJc w:val="right"/>
      <w:pPr>
        <w:ind w:left="2160" w:hanging="180"/>
      </w:pPr>
    </w:lvl>
    <w:lvl w:ilvl="3" w:tplc="77B00C62">
      <w:start w:val="1"/>
      <w:numFmt w:val="decimal"/>
      <w:lvlText w:val="%4."/>
      <w:lvlJc w:val="left"/>
      <w:pPr>
        <w:ind w:left="2880" w:hanging="360"/>
      </w:pPr>
    </w:lvl>
    <w:lvl w:ilvl="4" w:tplc="5E682FC4">
      <w:start w:val="1"/>
      <w:numFmt w:val="lowerLetter"/>
      <w:lvlText w:val="%5."/>
      <w:lvlJc w:val="left"/>
      <w:pPr>
        <w:ind w:left="3600" w:hanging="360"/>
      </w:pPr>
    </w:lvl>
    <w:lvl w:ilvl="5" w:tplc="F800BE30">
      <w:start w:val="1"/>
      <w:numFmt w:val="lowerRoman"/>
      <w:lvlText w:val="%6."/>
      <w:lvlJc w:val="right"/>
      <w:pPr>
        <w:ind w:left="4320" w:hanging="180"/>
      </w:pPr>
    </w:lvl>
    <w:lvl w:ilvl="6" w:tplc="C104301A">
      <w:start w:val="1"/>
      <w:numFmt w:val="decimal"/>
      <w:lvlText w:val="%7."/>
      <w:lvlJc w:val="left"/>
      <w:pPr>
        <w:ind w:left="5040" w:hanging="360"/>
      </w:pPr>
    </w:lvl>
    <w:lvl w:ilvl="7" w:tplc="A51E029A">
      <w:start w:val="1"/>
      <w:numFmt w:val="lowerLetter"/>
      <w:lvlText w:val="%8."/>
      <w:lvlJc w:val="left"/>
      <w:pPr>
        <w:ind w:left="5760" w:hanging="360"/>
      </w:pPr>
    </w:lvl>
    <w:lvl w:ilvl="8" w:tplc="31DAC050">
      <w:start w:val="1"/>
      <w:numFmt w:val="lowerRoman"/>
      <w:lvlText w:val="%9."/>
      <w:lvlJc w:val="right"/>
      <w:pPr>
        <w:ind w:left="6480" w:hanging="180"/>
      </w:pPr>
    </w:lvl>
  </w:abstractNum>
  <w:abstractNum w:abstractNumId="29" w15:restartNumberingAfterBreak="0">
    <w:nsid w:val="37FD80AF"/>
    <w:multiLevelType w:val="hybridMultilevel"/>
    <w:tmpl w:val="D1E2575A"/>
    <w:lvl w:ilvl="0" w:tplc="8D9AE31A">
      <w:start w:val="1"/>
      <w:numFmt w:val="decimal"/>
      <w:lvlText w:val="%1."/>
      <w:lvlJc w:val="left"/>
      <w:pPr>
        <w:ind w:left="720" w:hanging="360"/>
      </w:pPr>
    </w:lvl>
    <w:lvl w:ilvl="1" w:tplc="DF205D28">
      <w:start w:val="1"/>
      <w:numFmt w:val="lowerLetter"/>
      <w:lvlText w:val="%2."/>
      <w:lvlJc w:val="left"/>
      <w:pPr>
        <w:ind w:left="1440" w:hanging="360"/>
      </w:pPr>
    </w:lvl>
    <w:lvl w:ilvl="2" w:tplc="440A8F32">
      <w:start w:val="1"/>
      <w:numFmt w:val="lowerRoman"/>
      <w:lvlText w:val="%3."/>
      <w:lvlJc w:val="right"/>
      <w:pPr>
        <w:ind w:left="2160" w:hanging="180"/>
      </w:pPr>
    </w:lvl>
    <w:lvl w:ilvl="3" w:tplc="D5500B6A">
      <w:start w:val="1"/>
      <w:numFmt w:val="decimal"/>
      <w:lvlText w:val="%4."/>
      <w:lvlJc w:val="left"/>
      <w:pPr>
        <w:ind w:left="2880" w:hanging="360"/>
      </w:pPr>
    </w:lvl>
    <w:lvl w:ilvl="4" w:tplc="242E5DCE">
      <w:start w:val="1"/>
      <w:numFmt w:val="lowerLetter"/>
      <w:lvlText w:val="%5."/>
      <w:lvlJc w:val="left"/>
      <w:pPr>
        <w:ind w:left="3600" w:hanging="360"/>
      </w:pPr>
    </w:lvl>
    <w:lvl w:ilvl="5" w:tplc="FEDCF17A">
      <w:start w:val="1"/>
      <w:numFmt w:val="lowerRoman"/>
      <w:lvlText w:val="%6."/>
      <w:lvlJc w:val="right"/>
      <w:pPr>
        <w:ind w:left="4320" w:hanging="180"/>
      </w:pPr>
    </w:lvl>
    <w:lvl w:ilvl="6" w:tplc="6734B04A">
      <w:start w:val="1"/>
      <w:numFmt w:val="decimal"/>
      <w:lvlText w:val="%7."/>
      <w:lvlJc w:val="left"/>
      <w:pPr>
        <w:ind w:left="5040" w:hanging="360"/>
      </w:pPr>
    </w:lvl>
    <w:lvl w:ilvl="7" w:tplc="B67AFAAE">
      <w:start w:val="1"/>
      <w:numFmt w:val="lowerLetter"/>
      <w:lvlText w:val="%8."/>
      <w:lvlJc w:val="left"/>
      <w:pPr>
        <w:ind w:left="5760" w:hanging="360"/>
      </w:pPr>
    </w:lvl>
    <w:lvl w:ilvl="8" w:tplc="74A0B1D4">
      <w:start w:val="1"/>
      <w:numFmt w:val="lowerRoman"/>
      <w:lvlText w:val="%9."/>
      <w:lvlJc w:val="right"/>
      <w:pPr>
        <w:ind w:left="6480" w:hanging="180"/>
      </w:pPr>
    </w:lvl>
  </w:abstractNum>
  <w:abstractNum w:abstractNumId="30"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9469C0"/>
    <w:multiLevelType w:val="hybridMultilevel"/>
    <w:tmpl w:val="40DA6928"/>
    <w:lvl w:ilvl="0" w:tplc="9C90BBA0">
      <w:start w:val="1"/>
      <w:numFmt w:val="decimal"/>
      <w:lvlText w:val="%1."/>
      <w:lvlJc w:val="left"/>
      <w:pPr>
        <w:ind w:left="720" w:hanging="360"/>
      </w:pPr>
    </w:lvl>
    <w:lvl w:ilvl="1" w:tplc="985A615C">
      <w:start w:val="1"/>
      <w:numFmt w:val="lowerLetter"/>
      <w:lvlText w:val="%2."/>
      <w:lvlJc w:val="left"/>
      <w:pPr>
        <w:ind w:left="1440" w:hanging="360"/>
      </w:pPr>
    </w:lvl>
    <w:lvl w:ilvl="2" w:tplc="886ADCB6">
      <w:start w:val="1"/>
      <w:numFmt w:val="lowerRoman"/>
      <w:lvlText w:val="%3."/>
      <w:lvlJc w:val="right"/>
      <w:pPr>
        <w:ind w:left="2160" w:hanging="180"/>
      </w:pPr>
    </w:lvl>
    <w:lvl w:ilvl="3" w:tplc="F5F09AEA">
      <w:start w:val="1"/>
      <w:numFmt w:val="decimal"/>
      <w:lvlText w:val="%4."/>
      <w:lvlJc w:val="left"/>
      <w:pPr>
        <w:ind w:left="2880" w:hanging="360"/>
      </w:pPr>
    </w:lvl>
    <w:lvl w:ilvl="4" w:tplc="84FE93EA">
      <w:start w:val="1"/>
      <w:numFmt w:val="lowerLetter"/>
      <w:lvlText w:val="%5."/>
      <w:lvlJc w:val="left"/>
      <w:pPr>
        <w:ind w:left="3600" w:hanging="360"/>
      </w:pPr>
    </w:lvl>
    <w:lvl w:ilvl="5" w:tplc="FB48BEAC">
      <w:start w:val="1"/>
      <w:numFmt w:val="lowerRoman"/>
      <w:lvlText w:val="%6."/>
      <w:lvlJc w:val="right"/>
      <w:pPr>
        <w:ind w:left="4320" w:hanging="180"/>
      </w:pPr>
    </w:lvl>
    <w:lvl w:ilvl="6" w:tplc="3C805DC8">
      <w:start w:val="1"/>
      <w:numFmt w:val="decimal"/>
      <w:lvlText w:val="%7."/>
      <w:lvlJc w:val="left"/>
      <w:pPr>
        <w:ind w:left="5040" w:hanging="360"/>
      </w:pPr>
    </w:lvl>
    <w:lvl w:ilvl="7" w:tplc="5AF617F6">
      <w:start w:val="1"/>
      <w:numFmt w:val="lowerLetter"/>
      <w:lvlText w:val="%8."/>
      <w:lvlJc w:val="left"/>
      <w:pPr>
        <w:ind w:left="5760" w:hanging="360"/>
      </w:pPr>
    </w:lvl>
    <w:lvl w:ilvl="8" w:tplc="86E800E0">
      <w:start w:val="1"/>
      <w:numFmt w:val="lowerRoman"/>
      <w:lvlText w:val="%9."/>
      <w:lvlJc w:val="right"/>
      <w:pPr>
        <w:ind w:left="6480" w:hanging="180"/>
      </w:pPr>
    </w:lvl>
  </w:abstractNum>
  <w:abstractNum w:abstractNumId="32" w15:restartNumberingAfterBreak="0">
    <w:nsid w:val="41D37AD1"/>
    <w:multiLevelType w:val="multilevel"/>
    <w:tmpl w:val="0A30395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49FB4BF"/>
    <w:multiLevelType w:val="hybridMultilevel"/>
    <w:tmpl w:val="D4A672CE"/>
    <w:lvl w:ilvl="0" w:tplc="E3141D60">
      <w:start w:val="1"/>
      <w:numFmt w:val="decimal"/>
      <w:lvlText w:val="%1."/>
      <w:lvlJc w:val="left"/>
      <w:pPr>
        <w:ind w:left="720" w:hanging="360"/>
      </w:pPr>
    </w:lvl>
    <w:lvl w:ilvl="1" w:tplc="52E69D44">
      <w:start w:val="1"/>
      <w:numFmt w:val="lowerLetter"/>
      <w:lvlText w:val="%2."/>
      <w:lvlJc w:val="left"/>
      <w:pPr>
        <w:ind w:left="1440" w:hanging="360"/>
      </w:pPr>
    </w:lvl>
    <w:lvl w:ilvl="2" w:tplc="E9529CC6">
      <w:start w:val="1"/>
      <w:numFmt w:val="lowerRoman"/>
      <w:lvlText w:val="%3."/>
      <w:lvlJc w:val="right"/>
      <w:pPr>
        <w:ind w:left="2160" w:hanging="180"/>
      </w:pPr>
    </w:lvl>
    <w:lvl w:ilvl="3" w:tplc="03C64138">
      <w:start w:val="1"/>
      <w:numFmt w:val="decimal"/>
      <w:lvlText w:val="%4."/>
      <w:lvlJc w:val="left"/>
      <w:pPr>
        <w:ind w:left="2880" w:hanging="360"/>
      </w:pPr>
    </w:lvl>
    <w:lvl w:ilvl="4" w:tplc="85324208">
      <w:start w:val="1"/>
      <w:numFmt w:val="lowerLetter"/>
      <w:lvlText w:val="%5."/>
      <w:lvlJc w:val="left"/>
      <w:pPr>
        <w:ind w:left="3600" w:hanging="360"/>
      </w:pPr>
    </w:lvl>
    <w:lvl w:ilvl="5" w:tplc="87DA5EC8">
      <w:start w:val="1"/>
      <w:numFmt w:val="lowerRoman"/>
      <w:lvlText w:val="%6."/>
      <w:lvlJc w:val="right"/>
      <w:pPr>
        <w:ind w:left="4320" w:hanging="180"/>
      </w:pPr>
    </w:lvl>
    <w:lvl w:ilvl="6" w:tplc="BDBE92DE">
      <w:start w:val="1"/>
      <w:numFmt w:val="decimal"/>
      <w:lvlText w:val="%7."/>
      <w:lvlJc w:val="left"/>
      <w:pPr>
        <w:ind w:left="5040" w:hanging="360"/>
      </w:pPr>
    </w:lvl>
    <w:lvl w:ilvl="7" w:tplc="E3F85A88">
      <w:start w:val="1"/>
      <w:numFmt w:val="lowerLetter"/>
      <w:lvlText w:val="%8."/>
      <w:lvlJc w:val="left"/>
      <w:pPr>
        <w:ind w:left="5760" w:hanging="360"/>
      </w:pPr>
    </w:lvl>
    <w:lvl w:ilvl="8" w:tplc="8AE62A8E">
      <w:start w:val="1"/>
      <w:numFmt w:val="lowerRoman"/>
      <w:lvlText w:val="%9."/>
      <w:lvlJc w:val="right"/>
      <w:pPr>
        <w:ind w:left="6480" w:hanging="180"/>
      </w:pPr>
    </w:lvl>
  </w:abstractNum>
  <w:abstractNum w:abstractNumId="35" w15:restartNumberingAfterBreak="0">
    <w:nsid w:val="45A9B130"/>
    <w:multiLevelType w:val="hybridMultilevel"/>
    <w:tmpl w:val="98A6854A"/>
    <w:lvl w:ilvl="0" w:tplc="C930C4AA">
      <w:start w:val="1"/>
      <w:numFmt w:val="bullet"/>
      <w:lvlText w:val=""/>
      <w:lvlJc w:val="left"/>
      <w:pPr>
        <w:ind w:left="1440" w:hanging="360"/>
      </w:pPr>
      <w:rPr>
        <w:rFonts w:ascii="Symbol" w:hAnsi="Symbol" w:hint="default"/>
      </w:rPr>
    </w:lvl>
    <w:lvl w:ilvl="1" w:tplc="609E0CB2">
      <w:start w:val="1"/>
      <w:numFmt w:val="bullet"/>
      <w:lvlText w:val="o"/>
      <w:lvlJc w:val="left"/>
      <w:pPr>
        <w:ind w:left="1440" w:hanging="360"/>
      </w:pPr>
      <w:rPr>
        <w:rFonts w:ascii="Courier New" w:hAnsi="Courier New" w:hint="default"/>
      </w:rPr>
    </w:lvl>
    <w:lvl w:ilvl="2" w:tplc="8F16C802">
      <w:start w:val="1"/>
      <w:numFmt w:val="bullet"/>
      <w:lvlText w:val=""/>
      <w:lvlJc w:val="left"/>
      <w:pPr>
        <w:ind w:left="2160" w:hanging="360"/>
      </w:pPr>
      <w:rPr>
        <w:rFonts w:ascii="Wingdings" w:hAnsi="Wingdings" w:hint="default"/>
      </w:rPr>
    </w:lvl>
    <w:lvl w:ilvl="3" w:tplc="7A98856A">
      <w:start w:val="1"/>
      <w:numFmt w:val="bullet"/>
      <w:lvlText w:val=""/>
      <w:lvlJc w:val="left"/>
      <w:pPr>
        <w:ind w:left="2880" w:hanging="360"/>
      </w:pPr>
      <w:rPr>
        <w:rFonts w:ascii="Symbol" w:hAnsi="Symbol" w:hint="default"/>
      </w:rPr>
    </w:lvl>
    <w:lvl w:ilvl="4" w:tplc="B5142FCA">
      <w:start w:val="1"/>
      <w:numFmt w:val="bullet"/>
      <w:lvlText w:val="o"/>
      <w:lvlJc w:val="left"/>
      <w:pPr>
        <w:ind w:left="3600" w:hanging="360"/>
      </w:pPr>
      <w:rPr>
        <w:rFonts w:ascii="Courier New" w:hAnsi="Courier New" w:hint="default"/>
      </w:rPr>
    </w:lvl>
    <w:lvl w:ilvl="5" w:tplc="D7D81126">
      <w:start w:val="1"/>
      <w:numFmt w:val="bullet"/>
      <w:lvlText w:val=""/>
      <w:lvlJc w:val="left"/>
      <w:pPr>
        <w:ind w:left="4320" w:hanging="360"/>
      </w:pPr>
      <w:rPr>
        <w:rFonts w:ascii="Wingdings" w:hAnsi="Wingdings" w:hint="default"/>
      </w:rPr>
    </w:lvl>
    <w:lvl w:ilvl="6" w:tplc="53F2D204">
      <w:start w:val="1"/>
      <w:numFmt w:val="bullet"/>
      <w:lvlText w:val=""/>
      <w:lvlJc w:val="left"/>
      <w:pPr>
        <w:ind w:left="5040" w:hanging="360"/>
      </w:pPr>
      <w:rPr>
        <w:rFonts w:ascii="Symbol" w:hAnsi="Symbol" w:hint="default"/>
      </w:rPr>
    </w:lvl>
    <w:lvl w:ilvl="7" w:tplc="891EDC9E">
      <w:start w:val="1"/>
      <w:numFmt w:val="bullet"/>
      <w:lvlText w:val="o"/>
      <w:lvlJc w:val="left"/>
      <w:pPr>
        <w:ind w:left="5760" w:hanging="360"/>
      </w:pPr>
      <w:rPr>
        <w:rFonts w:ascii="Courier New" w:hAnsi="Courier New" w:hint="default"/>
      </w:rPr>
    </w:lvl>
    <w:lvl w:ilvl="8" w:tplc="16F282E4">
      <w:start w:val="1"/>
      <w:numFmt w:val="bullet"/>
      <w:lvlText w:val=""/>
      <w:lvlJc w:val="left"/>
      <w:pPr>
        <w:ind w:left="6480" w:hanging="360"/>
      </w:pPr>
      <w:rPr>
        <w:rFonts w:ascii="Wingdings" w:hAnsi="Wingdings" w:hint="default"/>
      </w:rPr>
    </w:lvl>
  </w:abstractNum>
  <w:abstractNum w:abstractNumId="36" w15:restartNumberingAfterBreak="0">
    <w:nsid w:val="48984BC6"/>
    <w:multiLevelType w:val="hybridMultilevel"/>
    <w:tmpl w:val="44700EC0"/>
    <w:lvl w:ilvl="0" w:tplc="5F5E0348">
      <w:start w:val="1"/>
      <w:numFmt w:val="decimal"/>
      <w:lvlText w:val="%1-"/>
      <w:lvlJc w:val="left"/>
      <w:pPr>
        <w:ind w:left="720" w:hanging="360"/>
      </w:pPr>
    </w:lvl>
    <w:lvl w:ilvl="1" w:tplc="29D05EF4">
      <w:start w:val="1"/>
      <w:numFmt w:val="lowerLetter"/>
      <w:lvlText w:val="%2."/>
      <w:lvlJc w:val="left"/>
      <w:pPr>
        <w:ind w:left="1440" w:hanging="360"/>
      </w:pPr>
    </w:lvl>
    <w:lvl w:ilvl="2" w:tplc="22A43CAE">
      <w:start w:val="1"/>
      <w:numFmt w:val="lowerRoman"/>
      <w:lvlText w:val="%3."/>
      <w:lvlJc w:val="right"/>
      <w:pPr>
        <w:ind w:left="2160" w:hanging="180"/>
      </w:pPr>
    </w:lvl>
    <w:lvl w:ilvl="3" w:tplc="2FE00BCA">
      <w:start w:val="1"/>
      <w:numFmt w:val="decimal"/>
      <w:lvlText w:val="%4."/>
      <w:lvlJc w:val="left"/>
      <w:pPr>
        <w:ind w:left="2880" w:hanging="360"/>
      </w:pPr>
    </w:lvl>
    <w:lvl w:ilvl="4" w:tplc="9208A5E2">
      <w:start w:val="1"/>
      <w:numFmt w:val="lowerLetter"/>
      <w:lvlText w:val="%5."/>
      <w:lvlJc w:val="left"/>
      <w:pPr>
        <w:ind w:left="3600" w:hanging="360"/>
      </w:pPr>
    </w:lvl>
    <w:lvl w:ilvl="5" w:tplc="3F32DF54">
      <w:start w:val="1"/>
      <w:numFmt w:val="lowerRoman"/>
      <w:lvlText w:val="%6."/>
      <w:lvlJc w:val="right"/>
      <w:pPr>
        <w:ind w:left="4320" w:hanging="180"/>
      </w:pPr>
    </w:lvl>
    <w:lvl w:ilvl="6" w:tplc="2070C260">
      <w:start w:val="1"/>
      <w:numFmt w:val="decimal"/>
      <w:lvlText w:val="%7."/>
      <w:lvlJc w:val="left"/>
      <w:pPr>
        <w:ind w:left="5040" w:hanging="360"/>
      </w:pPr>
    </w:lvl>
    <w:lvl w:ilvl="7" w:tplc="7414813E">
      <w:start w:val="1"/>
      <w:numFmt w:val="lowerLetter"/>
      <w:lvlText w:val="%8."/>
      <w:lvlJc w:val="left"/>
      <w:pPr>
        <w:ind w:left="5760" w:hanging="360"/>
      </w:pPr>
    </w:lvl>
    <w:lvl w:ilvl="8" w:tplc="A61E630A">
      <w:start w:val="1"/>
      <w:numFmt w:val="lowerRoman"/>
      <w:lvlText w:val="%9."/>
      <w:lvlJc w:val="right"/>
      <w:pPr>
        <w:ind w:left="6480" w:hanging="180"/>
      </w:pPr>
    </w:lvl>
  </w:abstractNum>
  <w:abstractNum w:abstractNumId="37" w15:restartNumberingAfterBreak="0">
    <w:nsid w:val="49574956"/>
    <w:multiLevelType w:val="multilevel"/>
    <w:tmpl w:val="23A4BA2A"/>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495C23AF"/>
    <w:multiLevelType w:val="hybridMultilevel"/>
    <w:tmpl w:val="64A814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A821C59"/>
    <w:multiLevelType w:val="multilevel"/>
    <w:tmpl w:val="ABEACB3A"/>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4C033CC9"/>
    <w:multiLevelType w:val="hybridMultilevel"/>
    <w:tmpl w:val="D8BE96DA"/>
    <w:lvl w:ilvl="0" w:tplc="99E8C5E0">
      <w:start w:val="1"/>
      <w:numFmt w:val="decimal"/>
      <w:lvlText w:val="%1."/>
      <w:lvlJc w:val="left"/>
      <w:pPr>
        <w:ind w:left="720" w:hanging="360"/>
      </w:pPr>
    </w:lvl>
    <w:lvl w:ilvl="1" w:tplc="A2E6C0E8">
      <w:start w:val="1"/>
      <w:numFmt w:val="lowerLetter"/>
      <w:lvlText w:val="%2."/>
      <w:lvlJc w:val="left"/>
      <w:pPr>
        <w:ind w:left="1440" w:hanging="360"/>
      </w:pPr>
    </w:lvl>
    <w:lvl w:ilvl="2" w:tplc="19C87D26">
      <w:start w:val="1"/>
      <w:numFmt w:val="lowerRoman"/>
      <w:lvlText w:val="%3."/>
      <w:lvlJc w:val="right"/>
      <w:pPr>
        <w:ind w:left="2160" w:hanging="180"/>
      </w:pPr>
    </w:lvl>
    <w:lvl w:ilvl="3" w:tplc="8610B3D0">
      <w:start w:val="1"/>
      <w:numFmt w:val="decimal"/>
      <w:lvlText w:val="%4."/>
      <w:lvlJc w:val="left"/>
      <w:pPr>
        <w:ind w:left="2880" w:hanging="360"/>
      </w:pPr>
    </w:lvl>
    <w:lvl w:ilvl="4" w:tplc="A6AEF560">
      <w:start w:val="1"/>
      <w:numFmt w:val="lowerLetter"/>
      <w:lvlText w:val="%5."/>
      <w:lvlJc w:val="left"/>
      <w:pPr>
        <w:ind w:left="3600" w:hanging="360"/>
      </w:pPr>
    </w:lvl>
    <w:lvl w:ilvl="5" w:tplc="109460D6">
      <w:start w:val="1"/>
      <w:numFmt w:val="lowerRoman"/>
      <w:lvlText w:val="%6."/>
      <w:lvlJc w:val="right"/>
      <w:pPr>
        <w:ind w:left="4320" w:hanging="180"/>
      </w:pPr>
    </w:lvl>
    <w:lvl w:ilvl="6" w:tplc="75D4DE44">
      <w:start w:val="1"/>
      <w:numFmt w:val="decimal"/>
      <w:lvlText w:val="%7."/>
      <w:lvlJc w:val="left"/>
      <w:pPr>
        <w:ind w:left="5040" w:hanging="360"/>
      </w:pPr>
    </w:lvl>
    <w:lvl w:ilvl="7" w:tplc="77CC2BA0">
      <w:start w:val="1"/>
      <w:numFmt w:val="lowerLetter"/>
      <w:lvlText w:val="%8."/>
      <w:lvlJc w:val="left"/>
      <w:pPr>
        <w:ind w:left="5760" w:hanging="360"/>
      </w:pPr>
    </w:lvl>
    <w:lvl w:ilvl="8" w:tplc="0E669E34">
      <w:start w:val="1"/>
      <w:numFmt w:val="lowerRoman"/>
      <w:lvlText w:val="%9."/>
      <w:lvlJc w:val="right"/>
      <w:pPr>
        <w:ind w:left="6480" w:hanging="180"/>
      </w:pPr>
    </w:lvl>
  </w:abstractNum>
  <w:abstractNum w:abstractNumId="41"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0616BC2"/>
    <w:multiLevelType w:val="hybridMultilevel"/>
    <w:tmpl w:val="AC3C1E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71744E1"/>
    <w:multiLevelType w:val="multilevel"/>
    <w:tmpl w:val="524246E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A4F53B2"/>
    <w:multiLevelType w:val="multilevel"/>
    <w:tmpl w:val="434ADA0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C99C021"/>
    <w:multiLevelType w:val="hybridMultilevel"/>
    <w:tmpl w:val="36048274"/>
    <w:lvl w:ilvl="0" w:tplc="03145DC4">
      <w:start w:val="1"/>
      <w:numFmt w:val="decimal"/>
      <w:lvlText w:val="%1."/>
      <w:lvlJc w:val="left"/>
      <w:pPr>
        <w:ind w:left="720" w:hanging="360"/>
      </w:pPr>
    </w:lvl>
    <w:lvl w:ilvl="1" w:tplc="7CF89CA2">
      <w:start w:val="1"/>
      <w:numFmt w:val="lowerLetter"/>
      <w:lvlText w:val="%2."/>
      <w:lvlJc w:val="left"/>
      <w:pPr>
        <w:ind w:left="1440" w:hanging="360"/>
      </w:pPr>
    </w:lvl>
    <w:lvl w:ilvl="2" w:tplc="820ED5E8">
      <w:start w:val="1"/>
      <w:numFmt w:val="lowerRoman"/>
      <w:lvlText w:val="%3."/>
      <w:lvlJc w:val="right"/>
      <w:pPr>
        <w:ind w:left="2160" w:hanging="180"/>
      </w:pPr>
    </w:lvl>
    <w:lvl w:ilvl="3" w:tplc="BDFC1EFC">
      <w:start w:val="1"/>
      <w:numFmt w:val="decimal"/>
      <w:lvlText w:val="%4."/>
      <w:lvlJc w:val="left"/>
      <w:pPr>
        <w:ind w:left="2880" w:hanging="360"/>
      </w:pPr>
    </w:lvl>
    <w:lvl w:ilvl="4" w:tplc="EB801A58">
      <w:start w:val="1"/>
      <w:numFmt w:val="lowerLetter"/>
      <w:lvlText w:val="%5."/>
      <w:lvlJc w:val="left"/>
      <w:pPr>
        <w:ind w:left="3600" w:hanging="360"/>
      </w:pPr>
    </w:lvl>
    <w:lvl w:ilvl="5" w:tplc="211231F8">
      <w:start w:val="1"/>
      <w:numFmt w:val="lowerRoman"/>
      <w:lvlText w:val="%6."/>
      <w:lvlJc w:val="right"/>
      <w:pPr>
        <w:ind w:left="4320" w:hanging="180"/>
      </w:pPr>
    </w:lvl>
    <w:lvl w:ilvl="6" w:tplc="4F60851A">
      <w:start w:val="1"/>
      <w:numFmt w:val="decimal"/>
      <w:lvlText w:val="%7."/>
      <w:lvlJc w:val="left"/>
      <w:pPr>
        <w:ind w:left="5040" w:hanging="360"/>
      </w:pPr>
    </w:lvl>
    <w:lvl w:ilvl="7" w:tplc="C0CCCA8C">
      <w:start w:val="1"/>
      <w:numFmt w:val="lowerLetter"/>
      <w:lvlText w:val="%8."/>
      <w:lvlJc w:val="left"/>
      <w:pPr>
        <w:ind w:left="5760" w:hanging="360"/>
      </w:pPr>
    </w:lvl>
    <w:lvl w:ilvl="8" w:tplc="18387DB4">
      <w:start w:val="1"/>
      <w:numFmt w:val="lowerRoman"/>
      <w:lvlText w:val="%9."/>
      <w:lvlJc w:val="right"/>
      <w:pPr>
        <w:ind w:left="6480" w:hanging="180"/>
      </w:pPr>
    </w:lvl>
  </w:abstractNum>
  <w:abstractNum w:abstractNumId="52"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D623A40"/>
    <w:multiLevelType w:val="multilevel"/>
    <w:tmpl w:val="C33A1694"/>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5DB819E8"/>
    <w:multiLevelType w:val="multilevel"/>
    <w:tmpl w:val="F93E6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DE74009"/>
    <w:multiLevelType w:val="multilevel"/>
    <w:tmpl w:val="19984768"/>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62EFF97B"/>
    <w:multiLevelType w:val="hybridMultilevel"/>
    <w:tmpl w:val="CC20645A"/>
    <w:lvl w:ilvl="0" w:tplc="57DAA5DC">
      <w:start w:val="1"/>
      <w:numFmt w:val="bullet"/>
      <w:lvlText w:val=""/>
      <w:lvlJc w:val="left"/>
      <w:pPr>
        <w:ind w:left="1440" w:hanging="360"/>
      </w:pPr>
      <w:rPr>
        <w:rFonts w:ascii="Symbol" w:hAnsi="Symbol" w:hint="default"/>
      </w:rPr>
    </w:lvl>
    <w:lvl w:ilvl="1" w:tplc="605660CA">
      <w:start w:val="1"/>
      <w:numFmt w:val="bullet"/>
      <w:lvlText w:val="o"/>
      <w:lvlJc w:val="left"/>
      <w:pPr>
        <w:ind w:left="1440" w:hanging="360"/>
      </w:pPr>
      <w:rPr>
        <w:rFonts w:ascii="Courier New" w:hAnsi="Courier New" w:hint="default"/>
      </w:rPr>
    </w:lvl>
    <w:lvl w:ilvl="2" w:tplc="AF18B484">
      <w:start w:val="1"/>
      <w:numFmt w:val="bullet"/>
      <w:lvlText w:val=""/>
      <w:lvlJc w:val="left"/>
      <w:pPr>
        <w:ind w:left="2160" w:hanging="360"/>
      </w:pPr>
      <w:rPr>
        <w:rFonts w:ascii="Wingdings" w:hAnsi="Wingdings" w:hint="default"/>
      </w:rPr>
    </w:lvl>
    <w:lvl w:ilvl="3" w:tplc="B0BCAD1C">
      <w:start w:val="1"/>
      <w:numFmt w:val="bullet"/>
      <w:lvlText w:val=""/>
      <w:lvlJc w:val="left"/>
      <w:pPr>
        <w:ind w:left="2880" w:hanging="360"/>
      </w:pPr>
      <w:rPr>
        <w:rFonts w:ascii="Symbol" w:hAnsi="Symbol" w:hint="default"/>
      </w:rPr>
    </w:lvl>
    <w:lvl w:ilvl="4" w:tplc="76DAEF50">
      <w:start w:val="1"/>
      <w:numFmt w:val="bullet"/>
      <w:lvlText w:val="o"/>
      <w:lvlJc w:val="left"/>
      <w:pPr>
        <w:ind w:left="3600" w:hanging="360"/>
      </w:pPr>
      <w:rPr>
        <w:rFonts w:ascii="Courier New" w:hAnsi="Courier New" w:hint="default"/>
      </w:rPr>
    </w:lvl>
    <w:lvl w:ilvl="5" w:tplc="55527CE2">
      <w:start w:val="1"/>
      <w:numFmt w:val="bullet"/>
      <w:lvlText w:val=""/>
      <w:lvlJc w:val="left"/>
      <w:pPr>
        <w:ind w:left="4320" w:hanging="360"/>
      </w:pPr>
      <w:rPr>
        <w:rFonts w:ascii="Wingdings" w:hAnsi="Wingdings" w:hint="default"/>
      </w:rPr>
    </w:lvl>
    <w:lvl w:ilvl="6" w:tplc="85C8D31C">
      <w:start w:val="1"/>
      <w:numFmt w:val="bullet"/>
      <w:lvlText w:val=""/>
      <w:lvlJc w:val="left"/>
      <w:pPr>
        <w:ind w:left="5040" w:hanging="360"/>
      </w:pPr>
      <w:rPr>
        <w:rFonts w:ascii="Symbol" w:hAnsi="Symbol" w:hint="default"/>
      </w:rPr>
    </w:lvl>
    <w:lvl w:ilvl="7" w:tplc="59D0069A">
      <w:start w:val="1"/>
      <w:numFmt w:val="bullet"/>
      <w:lvlText w:val="o"/>
      <w:lvlJc w:val="left"/>
      <w:pPr>
        <w:ind w:left="5760" w:hanging="360"/>
      </w:pPr>
      <w:rPr>
        <w:rFonts w:ascii="Courier New" w:hAnsi="Courier New" w:hint="default"/>
      </w:rPr>
    </w:lvl>
    <w:lvl w:ilvl="8" w:tplc="9BF8F5D2">
      <w:start w:val="1"/>
      <w:numFmt w:val="bullet"/>
      <w:lvlText w:val=""/>
      <w:lvlJc w:val="left"/>
      <w:pPr>
        <w:ind w:left="6480" w:hanging="360"/>
      </w:pPr>
      <w:rPr>
        <w:rFonts w:ascii="Wingdings" w:hAnsi="Wingdings" w:hint="default"/>
      </w:rPr>
    </w:lvl>
  </w:abstractNum>
  <w:abstractNum w:abstractNumId="57" w15:restartNumberingAfterBreak="0">
    <w:nsid w:val="64C88B20"/>
    <w:multiLevelType w:val="hybridMultilevel"/>
    <w:tmpl w:val="776E2F9A"/>
    <w:lvl w:ilvl="0" w:tplc="A76E978C">
      <w:start w:val="1"/>
      <w:numFmt w:val="bullet"/>
      <w:lvlText w:val=""/>
      <w:lvlJc w:val="left"/>
      <w:pPr>
        <w:ind w:left="720" w:hanging="360"/>
      </w:pPr>
      <w:rPr>
        <w:rFonts w:ascii="Symbol" w:hAnsi="Symbol" w:hint="default"/>
      </w:rPr>
    </w:lvl>
    <w:lvl w:ilvl="1" w:tplc="7332E3F2">
      <w:start w:val="1"/>
      <w:numFmt w:val="bullet"/>
      <w:lvlText w:val="o"/>
      <w:lvlJc w:val="left"/>
      <w:pPr>
        <w:ind w:left="1440" w:hanging="360"/>
      </w:pPr>
      <w:rPr>
        <w:rFonts w:ascii="Courier New" w:hAnsi="Courier New" w:hint="default"/>
      </w:rPr>
    </w:lvl>
    <w:lvl w:ilvl="2" w:tplc="3A58C304">
      <w:start w:val="1"/>
      <w:numFmt w:val="bullet"/>
      <w:lvlText w:val=""/>
      <w:lvlJc w:val="left"/>
      <w:pPr>
        <w:ind w:left="2160" w:hanging="360"/>
      </w:pPr>
      <w:rPr>
        <w:rFonts w:ascii="Wingdings" w:hAnsi="Wingdings" w:hint="default"/>
      </w:rPr>
    </w:lvl>
    <w:lvl w:ilvl="3" w:tplc="187CC294">
      <w:start w:val="1"/>
      <w:numFmt w:val="bullet"/>
      <w:lvlText w:val=""/>
      <w:lvlJc w:val="left"/>
      <w:pPr>
        <w:ind w:left="2880" w:hanging="360"/>
      </w:pPr>
      <w:rPr>
        <w:rFonts w:ascii="Symbol" w:hAnsi="Symbol" w:hint="default"/>
      </w:rPr>
    </w:lvl>
    <w:lvl w:ilvl="4" w:tplc="20B4094A">
      <w:start w:val="1"/>
      <w:numFmt w:val="bullet"/>
      <w:lvlText w:val="o"/>
      <w:lvlJc w:val="left"/>
      <w:pPr>
        <w:ind w:left="3600" w:hanging="360"/>
      </w:pPr>
      <w:rPr>
        <w:rFonts w:ascii="Courier New" w:hAnsi="Courier New" w:hint="default"/>
      </w:rPr>
    </w:lvl>
    <w:lvl w:ilvl="5" w:tplc="95A45390">
      <w:start w:val="1"/>
      <w:numFmt w:val="bullet"/>
      <w:lvlText w:val=""/>
      <w:lvlJc w:val="left"/>
      <w:pPr>
        <w:ind w:left="4320" w:hanging="360"/>
      </w:pPr>
      <w:rPr>
        <w:rFonts w:ascii="Wingdings" w:hAnsi="Wingdings" w:hint="default"/>
      </w:rPr>
    </w:lvl>
    <w:lvl w:ilvl="6" w:tplc="33968ED4">
      <w:start w:val="1"/>
      <w:numFmt w:val="bullet"/>
      <w:lvlText w:val=""/>
      <w:lvlJc w:val="left"/>
      <w:pPr>
        <w:ind w:left="5040" w:hanging="360"/>
      </w:pPr>
      <w:rPr>
        <w:rFonts w:ascii="Symbol" w:hAnsi="Symbol" w:hint="default"/>
      </w:rPr>
    </w:lvl>
    <w:lvl w:ilvl="7" w:tplc="BEC40494">
      <w:start w:val="1"/>
      <w:numFmt w:val="bullet"/>
      <w:lvlText w:val="o"/>
      <w:lvlJc w:val="left"/>
      <w:pPr>
        <w:ind w:left="5760" w:hanging="360"/>
      </w:pPr>
      <w:rPr>
        <w:rFonts w:ascii="Courier New" w:hAnsi="Courier New" w:hint="default"/>
      </w:rPr>
    </w:lvl>
    <w:lvl w:ilvl="8" w:tplc="E1C28094">
      <w:start w:val="1"/>
      <w:numFmt w:val="bullet"/>
      <w:lvlText w:val=""/>
      <w:lvlJc w:val="left"/>
      <w:pPr>
        <w:ind w:left="6480" w:hanging="360"/>
      </w:pPr>
      <w:rPr>
        <w:rFonts w:ascii="Wingdings" w:hAnsi="Wingdings" w:hint="default"/>
      </w:rPr>
    </w:lvl>
  </w:abstractNum>
  <w:abstractNum w:abstractNumId="58"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F933995"/>
    <w:multiLevelType w:val="multilevel"/>
    <w:tmpl w:val="29E6D74A"/>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20901E4"/>
    <w:multiLevelType w:val="multilevel"/>
    <w:tmpl w:val="36081A66"/>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1"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BAA7882"/>
    <w:multiLevelType w:val="multilevel"/>
    <w:tmpl w:val="7BFAB500"/>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5" w15:restartNumberingAfterBreak="0">
    <w:nsid w:val="7E11C849"/>
    <w:multiLevelType w:val="hybridMultilevel"/>
    <w:tmpl w:val="68560134"/>
    <w:lvl w:ilvl="0" w:tplc="83860ACC">
      <w:start w:val="1"/>
      <w:numFmt w:val="decimal"/>
      <w:lvlText w:val="%1."/>
      <w:lvlJc w:val="left"/>
      <w:pPr>
        <w:ind w:left="720" w:hanging="360"/>
      </w:pPr>
    </w:lvl>
    <w:lvl w:ilvl="1" w:tplc="913A01D6">
      <w:start w:val="1"/>
      <w:numFmt w:val="lowerLetter"/>
      <w:lvlText w:val="%2."/>
      <w:lvlJc w:val="left"/>
      <w:pPr>
        <w:ind w:left="1440" w:hanging="360"/>
      </w:pPr>
    </w:lvl>
    <w:lvl w:ilvl="2" w:tplc="D6BA1C20">
      <w:start w:val="1"/>
      <w:numFmt w:val="lowerRoman"/>
      <w:lvlText w:val="%3."/>
      <w:lvlJc w:val="right"/>
      <w:pPr>
        <w:ind w:left="2160" w:hanging="180"/>
      </w:pPr>
    </w:lvl>
    <w:lvl w:ilvl="3" w:tplc="4AB6B490">
      <w:start w:val="1"/>
      <w:numFmt w:val="decimal"/>
      <w:lvlText w:val="%4."/>
      <w:lvlJc w:val="left"/>
      <w:pPr>
        <w:ind w:left="2880" w:hanging="360"/>
      </w:pPr>
    </w:lvl>
    <w:lvl w:ilvl="4" w:tplc="9FC850AE">
      <w:start w:val="1"/>
      <w:numFmt w:val="lowerLetter"/>
      <w:lvlText w:val="%5."/>
      <w:lvlJc w:val="left"/>
      <w:pPr>
        <w:ind w:left="3600" w:hanging="360"/>
      </w:pPr>
    </w:lvl>
    <w:lvl w:ilvl="5" w:tplc="843A48D2">
      <w:start w:val="1"/>
      <w:numFmt w:val="lowerRoman"/>
      <w:lvlText w:val="%6."/>
      <w:lvlJc w:val="right"/>
      <w:pPr>
        <w:ind w:left="4320" w:hanging="180"/>
      </w:pPr>
    </w:lvl>
    <w:lvl w:ilvl="6" w:tplc="2368C8C4">
      <w:start w:val="1"/>
      <w:numFmt w:val="decimal"/>
      <w:lvlText w:val="%7."/>
      <w:lvlJc w:val="left"/>
      <w:pPr>
        <w:ind w:left="5040" w:hanging="360"/>
      </w:pPr>
    </w:lvl>
    <w:lvl w:ilvl="7" w:tplc="BE1A5FDE">
      <w:start w:val="1"/>
      <w:numFmt w:val="lowerLetter"/>
      <w:lvlText w:val="%8."/>
      <w:lvlJc w:val="left"/>
      <w:pPr>
        <w:ind w:left="5760" w:hanging="360"/>
      </w:pPr>
    </w:lvl>
    <w:lvl w:ilvl="8" w:tplc="339C6B60">
      <w:start w:val="1"/>
      <w:numFmt w:val="lowerRoman"/>
      <w:lvlText w:val="%9."/>
      <w:lvlJc w:val="right"/>
      <w:pPr>
        <w:ind w:left="6480" w:hanging="180"/>
      </w:pPr>
    </w:lvl>
  </w:abstractNum>
  <w:abstractNum w:abstractNumId="66" w15:restartNumberingAfterBreak="0">
    <w:nsid w:val="7E264900"/>
    <w:multiLevelType w:val="hybridMultilevel"/>
    <w:tmpl w:val="763406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50A67D"/>
    <w:multiLevelType w:val="hybridMultilevel"/>
    <w:tmpl w:val="1CBA57A2"/>
    <w:lvl w:ilvl="0" w:tplc="3348ABB6">
      <w:start w:val="1"/>
      <w:numFmt w:val="decimal"/>
      <w:lvlText w:val="%1."/>
      <w:lvlJc w:val="left"/>
      <w:pPr>
        <w:ind w:left="720" w:hanging="360"/>
      </w:pPr>
    </w:lvl>
    <w:lvl w:ilvl="1" w:tplc="F260DBD0">
      <w:start w:val="1"/>
      <w:numFmt w:val="lowerLetter"/>
      <w:lvlText w:val="%2."/>
      <w:lvlJc w:val="left"/>
      <w:pPr>
        <w:ind w:left="1440" w:hanging="360"/>
      </w:pPr>
    </w:lvl>
    <w:lvl w:ilvl="2" w:tplc="401E0AB6">
      <w:start w:val="1"/>
      <w:numFmt w:val="lowerRoman"/>
      <w:lvlText w:val="%3."/>
      <w:lvlJc w:val="right"/>
      <w:pPr>
        <w:ind w:left="2160" w:hanging="180"/>
      </w:pPr>
    </w:lvl>
    <w:lvl w:ilvl="3" w:tplc="6B1C9B0E">
      <w:start w:val="1"/>
      <w:numFmt w:val="decimal"/>
      <w:lvlText w:val="%4."/>
      <w:lvlJc w:val="left"/>
      <w:pPr>
        <w:ind w:left="2880" w:hanging="360"/>
      </w:pPr>
    </w:lvl>
    <w:lvl w:ilvl="4" w:tplc="DFF2CE50">
      <w:start w:val="1"/>
      <w:numFmt w:val="lowerLetter"/>
      <w:lvlText w:val="%5."/>
      <w:lvlJc w:val="left"/>
      <w:pPr>
        <w:ind w:left="3600" w:hanging="360"/>
      </w:pPr>
    </w:lvl>
    <w:lvl w:ilvl="5" w:tplc="65B67F9A">
      <w:start w:val="1"/>
      <w:numFmt w:val="lowerRoman"/>
      <w:lvlText w:val="%6."/>
      <w:lvlJc w:val="right"/>
      <w:pPr>
        <w:ind w:left="4320" w:hanging="180"/>
      </w:pPr>
    </w:lvl>
    <w:lvl w:ilvl="6" w:tplc="D612F3B4">
      <w:start w:val="1"/>
      <w:numFmt w:val="decimal"/>
      <w:lvlText w:val="%7."/>
      <w:lvlJc w:val="left"/>
      <w:pPr>
        <w:ind w:left="5040" w:hanging="360"/>
      </w:pPr>
    </w:lvl>
    <w:lvl w:ilvl="7" w:tplc="0270D55C">
      <w:start w:val="1"/>
      <w:numFmt w:val="lowerLetter"/>
      <w:lvlText w:val="%8."/>
      <w:lvlJc w:val="left"/>
      <w:pPr>
        <w:ind w:left="5760" w:hanging="360"/>
      </w:pPr>
    </w:lvl>
    <w:lvl w:ilvl="8" w:tplc="BDD4F496">
      <w:start w:val="1"/>
      <w:numFmt w:val="lowerRoman"/>
      <w:lvlText w:val="%9."/>
      <w:lvlJc w:val="right"/>
      <w:pPr>
        <w:ind w:left="6480" w:hanging="180"/>
      </w:pPr>
    </w:lvl>
  </w:abstractNum>
  <w:num w:numId="1">
    <w:abstractNumId w:val="0"/>
  </w:num>
  <w:num w:numId="2">
    <w:abstractNumId w:val="35"/>
  </w:num>
  <w:num w:numId="3">
    <w:abstractNumId w:val="56"/>
  </w:num>
  <w:num w:numId="4">
    <w:abstractNumId w:val="5"/>
  </w:num>
  <w:num w:numId="5">
    <w:abstractNumId w:val="57"/>
  </w:num>
  <w:num w:numId="6">
    <w:abstractNumId w:val="24"/>
  </w:num>
  <w:num w:numId="7">
    <w:abstractNumId w:val="36"/>
  </w:num>
  <w:num w:numId="8">
    <w:abstractNumId w:val="9"/>
  </w:num>
  <w:num w:numId="9">
    <w:abstractNumId w:val="6"/>
  </w:num>
  <w:num w:numId="10">
    <w:abstractNumId w:val="14"/>
  </w:num>
  <w:num w:numId="11">
    <w:abstractNumId w:val="34"/>
  </w:num>
  <w:num w:numId="12">
    <w:abstractNumId w:val="29"/>
  </w:num>
  <w:num w:numId="13">
    <w:abstractNumId w:val="27"/>
  </w:num>
  <w:num w:numId="14">
    <w:abstractNumId w:val="51"/>
  </w:num>
  <w:num w:numId="15">
    <w:abstractNumId w:val="40"/>
  </w:num>
  <w:num w:numId="16">
    <w:abstractNumId w:val="17"/>
  </w:num>
  <w:num w:numId="17">
    <w:abstractNumId w:val="13"/>
  </w:num>
  <w:num w:numId="18">
    <w:abstractNumId w:val="19"/>
  </w:num>
  <w:num w:numId="19">
    <w:abstractNumId w:val="28"/>
  </w:num>
  <w:num w:numId="20">
    <w:abstractNumId w:val="8"/>
  </w:num>
  <w:num w:numId="21">
    <w:abstractNumId w:val="65"/>
  </w:num>
  <w:num w:numId="22">
    <w:abstractNumId w:val="15"/>
  </w:num>
  <w:num w:numId="23">
    <w:abstractNumId w:val="31"/>
  </w:num>
  <w:num w:numId="24">
    <w:abstractNumId w:val="23"/>
  </w:num>
  <w:num w:numId="25">
    <w:abstractNumId w:val="67"/>
  </w:num>
  <w:num w:numId="26">
    <w:abstractNumId w:val="21"/>
  </w:num>
  <w:num w:numId="27">
    <w:abstractNumId w:val="59"/>
  </w:num>
  <w:num w:numId="28">
    <w:abstractNumId w:val="26"/>
  </w:num>
  <w:num w:numId="29">
    <w:abstractNumId w:val="16"/>
  </w:num>
  <w:num w:numId="30">
    <w:abstractNumId w:val="41"/>
  </w:num>
  <w:num w:numId="31">
    <w:abstractNumId w:val="47"/>
  </w:num>
  <w:num w:numId="32">
    <w:abstractNumId w:val="43"/>
  </w:num>
  <w:num w:numId="33">
    <w:abstractNumId w:val="62"/>
  </w:num>
  <w:num w:numId="34">
    <w:abstractNumId w:val="58"/>
  </w:num>
  <w:num w:numId="35">
    <w:abstractNumId w:val="50"/>
  </w:num>
  <w:num w:numId="36">
    <w:abstractNumId w:val="2"/>
  </w:num>
  <w:num w:numId="37">
    <w:abstractNumId w:val="3"/>
  </w:num>
  <w:num w:numId="38">
    <w:abstractNumId w:val="61"/>
  </w:num>
  <w:num w:numId="39">
    <w:abstractNumId w:val="12"/>
  </w:num>
  <w:num w:numId="40">
    <w:abstractNumId w:val="45"/>
  </w:num>
  <w:num w:numId="41">
    <w:abstractNumId w:val="63"/>
  </w:num>
  <w:num w:numId="42">
    <w:abstractNumId w:val="20"/>
  </w:num>
  <w:num w:numId="43">
    <w:abstractNumId w:val="44"/>
  </w:num>
  <w:num w:numId="44">
    <w:abstractNumId w:val="49"/>
  </w:num>
  <w:num w:numId="45">
    <w:abstractNumId w:val="30"/>
  </w:num>
  <w:num w:numId="46">
    <w:abstractNumId w:val="4"/>
  </w:num>
  <w:num w:numId="47">
    <w:abstractNumId w:val="52"/>
  </w:num>
  <w:num w:numId="48">
    <w:abstractNumId w:val="33"/>
  </w:num>
  <w:num w:numId="49">
    <w:abstractNumId w:val="42"/>
  </w:num>
  <w:num w:numId="50">
    <w:abstractNumId w:val="18"/>
  </w:num>
  <w:num w:numId="51">
    <w:abstractNumId w:val="32"/>
  </w:num>
  <w:num w:numId="52">
    <w:abstractNumId w:val="54"/>
  </w:num>
  <w:num w:numId="53">
    <w:abstractNumId w:val="10"/>
  </w:num>
  <w:num w:numId="54">
    <w:abstractNumId w:val="22"/>
  </w:num>
  <w:num w:numId="55">
    <w:abstractNumId w:val="60"/>
  </w:num>
  <w:num w:numId="56">
    <w:abstractNumId w:val="37"/>
  </w:num>
  <w:num w:numId="57">
    <w:abstractNumId w:val="25"/>
  </w:num>
  <w:num w:numId="58">
    <w:abstractNumId w:val="39"/>
  </w:num>
  <w:num w:numId="59">
    <w:abstractNumId w:val="55"/>
  </w:num>
  <w:num w:numId="60">
    <w:abstractNumId w:val="53"/>
  </w:num>
  <w:num w:numId="61">
    <w:abstractNumId w:val="64"/>
  </w:num>
  <w:num w:numId="62">
    <w:abstractNumId w:val="46"/>
  </w:num>
  <w:num w:numId="63">
    <w:abstractNumId w:val="1"/>
  </w:num>
  <w:num w:numId="64">
    <w:abstractNumId w:val="48"/>
  </w:num>
  <w:num w:numId="65">
    <w:abstractNumId w:val="66"/>
  </w:num>
  <w:num w:numId="66">
    <w:abstractNumId w:val="11"/>
  </w:num>
  <w:num w:numId="67">
    <w:abstractNumId w:val="38"/>
  </w:num>
  <w:num w:numId="68">
    <w:abstractNumId w:val="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366E"/>
    <w:rsid w:val="00006BA9"/>
    <w:rsid w:val="00015355"/>
    <w:rsid w:val="0001536D"/>
    <w:rsid w:val="00022CF7"/>
    <w:rsid w:val="00025C6C"/>
    <w:rsid w:val="00040FDB"/>
    <w:rsid w:val="00052FEB"/>
    <w:rsid w:val="00054F52"/>
    <w:rsid w:val="00077D44"/>
    <w:rsid w:val="00087433"/>
    <w:rsid w:val="00090A86"/>
    <w:rsid w:val="00091149"/>
    <w:rsid w:val="0009459C"/>
    <w:rsid w:val="000975C4"/>
    <w:rsid w:val="00097CD1"/>
    <w:rsid w:val="000A1EC7"/>
    <w:rsid w:val="000A4537"/>
    <w:rsid w:val="000B2A0D"/>
    <w:rsid w:val="000B3CD6"/>
    <w:rsid w:val="000B6B8A"/>
    <w:rsid w:val="000C16E8"/>
    <w:rsid w:val="000D6DA2"/>
    <w:rsid w:val="000E3104"/>
    <w:rsid w:val="000E7E32"/>
    <w:rsid w:val="000F2422"/>
    <w:rsid w:val="00104E60"/>
    <w:rsid w:val="001051C4"/>
    <w:rsid w:val="00111591"/>
    <w:rsid w:val="001248B2"/>
    <w:rsid w:val="00125AAE"/>
    <w:rsid w:val="001636F5"/>
    <w:rsid w:val="001651B1"/>
    <w:rsid w:val="001733F6"/>
    <w:rsid w:val="00174B15"/>
    <w:rsid w:val="001754A8"/>
    <w:rsid w:val="00191C1B"/>
    <w:rsid w:val="0019545A"/>
    <w:rsid w:val="00197F09"/>
    <w:rsid w:val="001A382A"/>
    <w:rsid w:val="001A3C70"/>
    <w:rsid w:val="001C26EA"/>
    <w:rsid w:val="001C6617"/>
    <w:rsid w:val="001C6C71"/>
    <w:rsid w:val="001D63D2"/>
    <w:rsid w:val="001E16F4"/>
    <w:rsid w:val="001F5F7A"/>
    <w:rsid w:val="00203C43"/>
    <w:rsid w:val="00213086"/>
    <w:rsid w:val="00217B2A"/>
    <w:rsid w:val="0023555D"/>
    <w:rsid w:val="002426B9"/>
    <w:rsid w:val="00243335"/>
    <w:rsid w:val="00251BCB"/>
    <w:rsid w:val="002644F6"/>
    <w:rsid w:val="0026481A"/>
    <w:rsid w:val="00264C43"/>
    <w:rsid w:val="002671C1"/>
    <w:rsid w:val="0029122B"/>
    <w:rsid w:val="002943FA"/>
    <w:rsid w:val="002A3FA9"/>
    <w:rsid w:val="002A7274"/>
    <w:rsid w:val="002B0AE7"/>
    <w:rsid w:val="002B587C"/>
    <w:rsid w:val="002B7351"/>
    <w:rsid w:val="002B7C57"/>
    <w:rsid w:val="002C61F0"/>
    <w:rsid w:val="002D28A6"/>
    <w:rsid w:val="002E3152"/>
    <w:rsid w:val="002E540D"/>
    <w:rsid w:val="002E9319"/>
    <w:rsid w:val="002F08C6"/>
    <w:rsid w:val="002F2339"/>
    <w:rsid w:val="002F3446"/>
    <w:rsid w:val="002F453A"/>
    <w:rsid w:val="002F50C2"/>
    <w:rsid w:val="00304028"/>
    <w:rsid w:val="0030695E"/>
    <w:rsid w:val="00306CD4"/>
    <w:rsid w:val="00307022"/>
    <w:rsid w:val="0030767D"/>
    <w:rsid w:val="00310D6B"/>
    <w:rsid w:val="0031245C"/>
    <w:rsid w:val="00314C8C"/>
    <w:rsid w:val="00323331"/>
    <w:rsid w:val="00332E84"/>
    <w:rsid w:val="00337C98"/>
    <w:rsid w:val="00353112"/>
    <w:rsid w:val="00353B0C"/>
    <w:rsid w:val="00367A56"/>
    <w:rsid w:val="00367DC8"/>
    <w:rsid w:val="00370AD8"/>
    <w:rsid w:val="003737F4"/>
    <w:rsid w:val="0037477A"/>
    <w:rsid w:val="00376A35"/>
    <w:rsid w:val="00381A46"/>
    <w:rsid w:val="00383169"/>
    <w:rsid w:val="00386B96"/>
    <w:rsid w:val="003902F3"/>
    <w:rsid w:val="003940B7"/>
    <w:rsid w:val="003A03F7"/>
    <w:rsid w:val="003A484B"/>
    <w:rsid w:val="003C0F43"/>
    <w:rsid w:val="003D7E33"/>
    <w:rsid w:val="003F3535"/>
    <w:rsid w:val="003F77BE"/>
    <w:rsid w:val="00403763"/>
    <w:rsid w:val="00413384"/>
    <w:rsid w:val="004201FA"/>
    <w:rsid w:val="004302F5"/>
    <w:rsid w:val="00437684"/>
    <w:rsid w:val="004420BC"/>
    <w:rsid w:val="00445108"/>
    <w:rsid w:val="00451644"/>
    <w:rsid w:val="00454C80"/>
    <w:rsid w:val="00455866"/>
    <w:rsid w:val="004561D5"/>
    <w:rsid w:val="00460B24"/>
    <w:rsid w:val="00460CC7"/>
    <w:rsid w:val="00464B8E"/>
    <w:rsid w:val="00474268"/>
    <w:rsid w:val="00481A03"/>
    <w:rsid w:val="004835C9"/>
    <w:rsid w:val="004929F9"/>
    <w:rsid w:val="00494A64"/>
    <w:rsid w:val="00497E32"/>
    <w:rsid w:val="004A7DDE"/>
    <w:rsid w:val="004B3080"/>
    <w:rsid w:val="004B51D6"/>
    <w:rsid w:val="004C3D74"/>
    <w:rsid w:val="004E07D2"/>
    <w:rsid w:val="004E78D3"/>
    <w:rsid w:val="00522101"/>
    <w:rsid w:val="00530452"/>
    <w:rsid w:val="00533263"/>
    <w:rsid w:val="00541040"/>
    <w:rsid w:val="005465A2"/>
    <w:rsid w:val="00547E53"/>
    <w:rsid w:val="00552122"/>
    <w:rsid w:val="00554820"/>
    <w:rsid w:val="00555A43"/>
    <w:rsid w:val="005570A7"/>
    <w:rsid w:val="00557EDC"/>
    <w:rsid w:val="00581496"/>
    <w:rsid w:val="005926CE"/>
    <w:rsid w:val="005A1ED6"/>
    <w:rsid w:val="005A5E47"/>
    <w:rsid w:val="005A6403"/>
    <w:rsid w:val="005B6314"/>
    <w:rsid w:val="005C0BFF"/>
    <w:rsid w:val="005C5EA9"/>
    <w:rsid w:val="005C77F0"/>
    <w:rsid w:val="005D304B"/>
    <w:rsid w:val="005E227B"/>
    <w:rsid w:val="005E49FF"/>
    <w:rsid w:val="005F2301"/>
    <w:rsid w:val="006021C0"/>
    <w:rsid w:val="0062463D"/>
    <w:rsid w:val="00643592"/>
    <w:rsid w:val="00665003"/>
    <w:rsid w:val="00665548"/>
    <w:rsid w:val="006676D2"/>
    <w:rsid w:val="00672A2A"/>
    <w:rsid w:val="00674623"/>
    <w:rsid w:val="00686793"/>
    <w:rsid w:val="0069111B"/>
    <w:rsid w:val="00695047"/>
    <w:rsid w:val="00696702"/>
    <w:rsid w:val="006A0D11"/>
    <w:rsid w:val="006A26D9"/>
    <w:rsid w:val="006C2223"/>
    <w:rsid w:val="006C7224"/>
    <w:rsid w:val="006D01CB"/>
    <w:rsid w:val="006D7D81"/>
    <w:rsid w:val="006E3AFA"/>
    <w:rsid w:val="006E6A1B"/>
    <w:rsid w:val="006F1CCB"/>
    <w:rsid w:val="006F5F71"/>
    <w:rsid w:val="00704D95"/>
    <w:rsid w:val="00706CB6"/>
    <w:rsid w:val="007110C1"/>
    <w:rsid w:val="007278DE"/>
    <w:rsid w:val="00743C3A"/>
    <w:rsid w:val="0075478F"/>
    <w:rsid w:val="00755761"/>
    <w:rsid w:val="0076572D"/>
    <w:rsid w:val="007707E2"/>
    <w:rsid w:val="0077668D"/>
    <w:rsid w:val="0077767B"/>
    <w:rsid w:val="0078339D"/>
    <w:rsid w:val="00793EBA"/>
    <w:rsid w:val="007B34B0"/>
    <w:rsid w:val="007B46ED"/>
    <w:rsid w:val="007E2F13"/>
    <w:rsid w:val="007E33ED"/>
    <w:rsid w:val="007E6713"/>
    <w:rsid w:val="007F52F1"/>
    <w:rsid w:val="007F7101"/>
    <w:rsid w:val="008067CE"/>
    <w:rsid w:val="00806BA4"/>
    <w:rsid w:val="0082088E"/>
    <w:rsid w:val="00831D2C"/>
    <w:rsid w:val="00833BCB"/>
    <w:rsid w:val="00836A19"/>
    <w:rsid w:val="0084074F"/>
    <w:rsid w:val="0084104C"/>
    <w:rsid w:val="00841334"/>
    <w:rsid w:val="00842EF1"/>
    <w:rsid w:val="00851D1D"/>
    <w:rsid w:val="00856A0B"/>
    <w:rsid w:val="00857138"/>
    <w:rsid w:val="00860966"/>
    <w:rsid w:val="00861BB0"/>
    <w:rsid w:val="008667D5"/>
    <w:rsid w:val="00870652"/>
    <w:rsid w:val="00870F0E"/>
    <w:rsid w:val="00880842"/>
    <w:rsid w:val="0088104F"/>
    <w:rsid w:val="0088126D"/>
    <w:rsid w:val="008838CC"/>
    <w:rsid w:val="00884232"/>
    <w:rsid w:val="008904C2"/>
    <w:rsid w:val="008A0202"/>
    <w:rsid w:val="008A0A4F"/>
    <w:rsid w:val="008A1503"/>
    <w:rsid w:val="008A155C"/>
    <w:rsid w:val="008C1C52"/>
    <w:rsid w:val="008C3234"/>
    <w:rsid w:val="008C5123"/>
    <w:rsid w:val="008D2687"/>
    <w:rsid w:val="008E3B92"/>
    <w:rsid w:val="008F0BA9"/>
    <w:rsid w:val="00902221"/>
    <w:rsid w:val="009029B5"/>
    <w:rsid w:val="009036EE"/>
    <w:rsid w:val="00904F4D"/>
    <w:rsid w:val="00921411"/>
    <w:rsid w:val="009357E9"/>
    <w:rsid w:val="00944AFC"/>
    <w:rsid w:val="00945007"/>
    <w:rsid w:val="00945C9E"/>
    <w:rsid w:val="00947070"/>
    <w:rsid w:val="00951860"/>
    <w:rsid w:val="0096227A"/>
    <w:rsid w:val="00975B77"/>
    <w:rsid w:val="00977E84"/>
    <w:rsid w:val="0099054F"/>
    <w:rsid w:val="009924C7"/>
    <w:rsid w:val="00994A34"/>
    <w:rsid w:val="009A510E"/>
    <w:rsid w:val="009B3AA9"/>
    <w:rsid w:val="009B3AB9"/>
    <w:rsid w:val="009B406B"/>
    <w:rsid w:val="009D5C4D"/>
    <w:rsid w:val="009D64C3"/>
    <w:rsid w:val="009E0070"/>
    <w:rsid w:val="009E1472"/>
    <w:rsid w:val="009E43C9"/>
    <w:rsid w:val="009F1A30"/>
    <w:rsid w:val="009F603F"/>
    <w:rsid w:val="009F60B0"/>
    <w:rsid w:val="00A06FFA"/>
    <w:rsid w:val="00A106C0"/>
    <w:rsid w:val="00A14A0F"/>
    <w:rsid w:val="00A14D7E"/>
    <w:rsid w:val="00A22E9B"/>
    <w:rsid w:val="00A243AE"/>
    <w:rsid w:val="00A263E3"/>
    <w:rsid w:val="00A27313"/>
    <w:rsid w:val="00A51292"/>
    <w:rsid w:val="00A54113"/>
    <w:rsid w:val="00A56DCF"/>
    <w:rsid w:val="00A6025E"/>
    <w:rsid w:val="00A61320"/>
    <w:rsid w:val="00A70548"/>
    <w:rsid w:val="00A7368F"/>
    <w:rsid w:val="00A76019"/>
    <w:rsid w:val="00A7682C"/>
    <w:rsid w:val="00A777E9"/>
    <w:rsid w:val="00A81A49"/>
    <w:rsid w:val="00A82C7E"/>
    <w:rsid w:val="00A84060"/>
    <w:rsid w:val="00A85155"/>
    <w:rsid w:val="00A8669C"/>
    <w:rsid w:val="00A9307C"/>
    <w:rsid w:val="00A9395D"/>
    <w:rsid w:val="00AB6C33"/>
    <w:rsid w:val="00AC05A1"/>
    <w:rsid w:val="00AD044E"/>
    <w:rsid w:val="00AD3B71"/>
    <w:rsid w:val="00AD3D36"/>
    <w:rsid w:val="00AF0624"/>
    <w:rsid w:val="00B01329"/>
    <w:rsid w:val="00B028B9"/>
    <w:rsid w:val="00B10342"/>
    <w:rsid w:val="00B12BE4"/>
    <w:rsid w:val="00B229CD"/>
    <w:rsid w:val="00B311DA"/>
    <w:rsid w:val="00B4224A"/>
    <w:rsid w:val="00B51B92"/>
    <w:rsid w:val="00B551C6"/>
    <w:rsid w:val="00B65021"/>
    <w:rsid w:val="00B778B3"/>
    <w:rsid w:val="00B82DFB"/>
    <w:rsid w:val="00B91CA4"/>
    <w:rsid w:val="00B92C2F"/>
    <w:rsid w:val="00B94144"/>
    <w:rsid w:val="00BA1227"/>
    <w:rsid w:val="00BA5E80"/>
    <w:rsid w:val="00BA66A6"/>
    <w:rsid w:val="00BB0E7F"/>
    <w:rsid w:val="00BC0F23"/>
    <w:rsid w:val="00BC3739"/>
    <w:rsid w:val="00BD6A3E"/>
    <w:rsid w:val="00BE1622"/>
    <w:rsid w:val="00BE3447"/>
    <w:rsid w:val="00BF4FA1"/>
    <w:rsid w:val="00C203D5"/>
    <w:rsid w:val="00C23E8B"/>
    <w:rsid w:val="00C23E9C"/>
    <w:rsid w:val="00C24674"/>
    <w:rsid w:val="00C261A5"/>
    <w:rsid w:val="00C33AFF"/>
    <w:rsid w:val="00C431DE"/>
    <w:rsid w:val="00C50DEE"/>
    <w:rsid w:val="00C53A71"/>
    <w:rsid w:val="00C546AF"/>
    <w:rsid w:val="00C646A9"/>
    <w:rsid w:val="00CA3A97"/>
    <w:rsid w:val="00CB4EC3"/>
    <w:rsid w:val="00CD0875"/>
    <w:rsid w:val="00CD4990"/>
    <w:rsid w:val="00CD62A1"/>
    <w:rsid w:val="00CD6454"/>
    <w:rsid w:val="00CD7050"/>
    <w:rsid w:val="00CD7A81"/>
    <w:rsid w:val="00CE0868"/>
    <w:rsid w:val="00CE5A63"/>
    <w:rsid w:val="00CE6244"/>
    <w:rsid w:val="00CE7D61"/>
    <w:rsid w:val="00CEE4BC"/>
    <w:rsid w:val="00CF3396"/>
    <w:rsid w:val="00CF4003"/>
    <w:rsid w:val="00CF47E6"/>
    <w:rsid w:val="00D028E9"/>
    <w:rsid w:val="00D0340B"/>
    <w:rsid w:val="00D03EC1"/>
    <w:rsid w:val="00D104F6"/>
    <w:rsid w:val="00D22D09"/>
    <w:rsid w:val="00D314B5"/>
    <w:rsid w:val="00D349D1"/>
    <w:rsid w:val="00D40D80"/>
    <w:rsid w:val="00D56AB9"/>
    <w:rsid w:val="00D65C47"/>
    <w:rsid w:val="00D776DB"/>
    <w:rsid w:val="00D8105B"/>
    <w:rsid w:val="00D81305"/>
    <w:rsid w:val="00D8305F"/>
    <w:rsid w:val="00D842D1"/>
    <w:rsid w:val="00D84F8F"/>
    <w:rsid w:val="00D9177E"/>
    <w:rsid w:val="00D9362C"/>
    <w:rsid w:val="00D9382A"/>
    <w:rsid w:val="00D9696F"/>
    <w:rsid w:val="00D96C48"/>
    <w:rsid w:val="00D9718D"/>
    <w:rsid w:val="00DA6CC2"/>
    <w:rsid w:val="00DB2448"/>
    <w:rsid w:val="00DC226F"/>
    <w:rsid w:val="00DC33D0"/>
    <w:rsid w:val="00DF25A2"/>
    <w:rsid w:val="00DF35BC"/>
    <w:rsid w:val="00DF5934"/>
    <w:rsid w:val="00DF5FCE"/>
    <w:rsid w:val="00DF7C40"/>
    <w:rsid w:val="00E000FC"/>
    <w:rsid w:val="00E023C1"/>
    <w:rsid w:val="00E17A93"/>
    <w:rsid w:val="00E26DE1"/>
    <w:rsid w:val="00E316F0"/>
    <w:rsid w:val="00E33044"/>
    <w:rsid w:val="00E56B77"/>
    <w:rsid w:val="00E57EF6"/>
    <w:rsid w:val="00E61FB4"/>
    <w:rsid w:val="00E6526E"/>
    <w:rsid w:val="00E668DA"/>
    <w:rsid w:val="00E70D97"/>
    <w:rsid w:val="00E726FD"/>
    <w:rsid w:val="00E77F7C"/>
    <w:rsid w:val="00E93323"/>
    <w:rsid w:val="00EA0F60"/>
    <w:rsid w:val="00EA1E39"/>
    <w:rsid w:val="00EA2D8F"/>
    <w:rsid w:val="00EA4339"/>
    <w:rsid w:val="00EA4B2A"/>
    <w:rsid w:val="00EB3815"/>
    <w:rsid w:val="00EB4B90"/>
    <w:rsid w:val="00EB7E72"/>
    <w:rsid w:val="00EC5F89"/>
    <w:rsid w:val="00EE2607"/>
    <w:rsid w:val="00EF4F1E"/>
    <w:rsid w:val="00F10C45"/>
    <w:rsid w:val="00F15B78"/>
    <w:rsid w:val="00F16CB4"/>
    <w:rsid w:val="00F22E62"/>
    <w:rsid w:val="00F27A18"/>
    <w:rsid w:val="00F43ECF"/>
    <w:rsid w:val="00F454FF"/>
    <w:rsid w:val="00F5772A"/>
    <w:rsid w:val="00F64B6E"/>
    <w:rsid w:val="00F70630"/>
    <w:rsid w:val="00F7434E"/>
    <w:rsid w:val="00F74A97"/>
    <w:rsid w:val="00F7633A"/>
    <w:rsid w:val="00F77CDD"/>
    <w:rsid w:val="00F85200"/>
    <w:rsid w:val="00F863F5"/>
    <w:rsid w:val="00F955B0"/>
    <w:rsid w:val="00F9631D"/>
    <w:rsid w:val="00FA07BC"/>
    <w:rsid w:val="00FA2282"/>
    <w:rsid w:val="00FA43FE"/>
    <w:rsid w:val="00FA6E5E"/>
    <w:rsid w:val="00FA7CA3"/>
    <w:rsid w:val="00FB09AF"/>
    <w:rsid w:val="00FB0ADE"/>
    <w:rsid w:val="00FB54FD"/>
    <w:rsid w:val="00FB779E"/>
    <w:rsid w:val="00FC1D5C"/>
    <w:rsid w:val="00FC23DD"/>
    <w:rsid w:val="00FC6DB0"/>
    <w:rsid w:val="00FE1179"/>
    <w:rsid w:val="00FF350D"/>
    <w:rsid w:val="00FF4DAC"/>
    <w:rsid w:val="010707C1"/>
    <w:rsid w:val="010C3DFF"/>
    <w:rsid w:val="0127DAEB"/>
    <w:rsid w:val="013390E3"/>
    <w:rsid w:val="013BD1F8"/>
    <w:rsid w:val="01706B1C"/>
    <w:rsid w:val="0178F711"/>
    <w:rsid w:val="017B8657"/>
    <w:rsid w:val="0192F1FB"/>
    <w:rsid w:val="01A1BCC7"/>
    <w:rsid w:val="01A1F2A8"/>
    <w:rsid w:val="01CB47F0"/>
    <w:rsid w:val="01E39D2A"/>
    <w:rsid w:val="020E1231"/>
    <w:rsid w:val="021A2621"/>
    <w:rsid w:val="0245153A"/>
    <w:rsid w:val="0252CC06"/>
    <w:rsid w:val="02739AEF"/>
    <w:rsid w:val="027F7474"/>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C9A61"/>
    <w:rsid w:val="03CD17CE"/>
    <w:rsid w:val="0400A872"/>
    <w:rsid w:val="041535BB"/>
    <w:rsid w:val="04204718"/>
    <w:rsid w:val="04323A35"/>
    <w:rsid w:val="043758E7"/>
    <w:rsid w:val="045E744A"/>
    <w:rsid w:val="0460746A"/>
    <w:rsid w:val="0479AE1A"/>
    <w:rsid w:val="04A1CBEF"/>
    <w:rsid w:val="04A4B6EF"/>
    <w:rsid w:val="04AAD2DB"/>
    <w:rsid w:val="04D68EDA"/>
    <w:rsid w:val="04D9936A"/>
    <w:rsid w:val="04E703F4"/>
    <w:rsid w:val="04E9BDD9"/>
    <w:rsid w:val="04FA343C"/>
    <w:rsid w:val="0519C024"/>
    <w:rsid w:val="051EDF23"/>
    <w:rsid w:val="0529D05D"/>
    <w:rsid w:val="05324BA0"/>
    <w:rsid w:val="05381AC4"/>
    <w:rsid w:val="055A7299"/>
    <w:rsid w:val="05798083"/>
    <w:rsid w:val="05986FCB"/>
    <w:rsid w:val="05A46659"/>
    <w:rsid w:val="05C8CCE8"/>
    <w:rsid w:val="05FA8C1C"/>
    <w:rsid w:val="05FF779A"/>
    <w:rsid w:val="060672B0"/>
    <w:rsid w:val="064DA5F2"/>
    <w:rsid w:val="065A0C9E"/>
    <w:rsid w:val="0681B59E"/>
    <w:rsid w:val="06828379"/>
    <w:rsid w:val="068B844B"/>
    <w:rsid w:val="06946409"/>
    <w:rsid w:val="06C383B1"/>
    <w:rsid w:val="06C80974"/>
    <w:rsid w:val="06EB1643"/>
    <w:rsid w:val="06EB773C"/>
    <w:rsid w:val="071C6B9B"/>
    <w:rsid w:val="07256485"/>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415D9"/>
    <w:rsid w:val="07B7B3FA"/>
    <w:rsid w:val="07C254BF"/>
    <w:rsid w:val="07D49C6F"/>
    <w:rsid w:val="07E61044"/>
    <w:rsid w:val="07F800B1"/>
    <w:rsid w:val="0803EEE0"/>
    <w:rsid w:val="0804E6F3"/>
    <w:rsid w:val="080C801F"/>
    <w:rsid w:val="082734E6"/>
    <w:rsid w:val="083E9F3D"/>
    <w:rsid w:val="08561987"/>
    <w:rsid w:val="08630B55"/>
    <w:rsid w:val="088EFF58"/>
    <w:rsid w:val="088FDB8B"/>
    <w:rsid w:val="08AA63D7"/>
    <w:rsid w:val="08D562DB"/>
    <w:rsid w:val="08D734C0"/>
    <w:rsid w:val="08DD9B33"/>
    <w:rsid w:val="08F3257B"/>
    <w:rsid w:val="08F8335F"/>
    <w:rsid w:val="090997C2"/>
    <w:rsid w:val="090D2FFA"/>
    <w:rsid w:val="09160A2F"/>
    <w:rsid w:val="091A5754"/>
    <w:rsid w:val="09260907"/>
    <w:rsid w:val="09275040"/>
    <w:rsid w:val="098CAD4C"/>
    <w:rsid w:val="0991AD60"/>
    <w:rsid w:val="099DBD52"/>
    <w:rsid w:val="09B6D9F4"/>
    <w:rsid w:val="09BF784E"/>
    <w:rsid w:val="0A002D1D"/>
    <w:rsid w:val="0A03AAED"/>
    <w:rsid w:val="0A0D394D"/>
    <w:rsid w:val="0A0DCE1A"/>
    <w:rsid w:val="0A157ED6"/>
    <w:rsid w:val="0A481869"/>
    <w:rsid w:val="0A7E8E2C"/>
    <w:rsid w:val="0A7EC3CB"/>
    <w:rsid w:val="0A9184FA"/>
    <w:rsid w:val="0A9BBCFE"/>
    <w:rsid w:val="0AA9005B"/>
    <w:rsid w:val="0AB9D58C"/>
    <w:rsid w:val="0AF413C7"/>
    <w:rsid w:val="0B002213"/>
    <w:rsid w:val="0B080FC3"/>
    <w:rsid w:val="0B220755"/>
    <w:rsid w:val="0B238FED"/>
    <w:rsid w:val="0B2EA7C8"/>
    <w:rsid w:val="0B3BC1B3"/>
    <w:rsid w:val="0B406338"/>
    <w:rsid w:val="0B4F577F"/>
    <w:rsid w:val="0B4FAAD8"/>
    <w:rsid w:val="0B80A517"/>
    <w:rsid w:val="0B836537"/>
    <w:rsid w:val="0BC69FC6"/>
    <w:rsid w:val="0BF19D51"/>
    <w:rsid w:val="0C051FDD"/>
    <w:rsid w:val="0C331D2B"/>
    <w:rsid w:val="0C369EA6"/>
    <w:rsid w:val="0C37A413"/>
    <w:rsid w:val="0C6BFF07"/>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86B16"/>
    <w:rsid w:val="0D9FC178"/>
    <w:rsid w:val="0DA0F03E"/>
    <w:rsid w:val="0DCE2F46"/>
    <w:rsid w:val="0DDBA37C"/>
    <w:rsid w:val="0DDCCAB7"/>
    <w:rsid w:val="0DF1D374"/>
    <w:rsid w:val="0DF26342"/>
    <w:rsid w:val="0E1AAC3D"/>
    <w:rsid w:val="0E2DBB47"/>
    <w:rsid w:val="0E33109D"/>
    <w:rsid w:val="0E396D31"/>
    <w:rsid w:val="0E453F3B"/>
    <w:rsid w:val="0E5F679F"/>
    <w:rsid w:val="0E7242D6"/>
    <w:rsid w:val="0E7497DD"/>
    <w:rsid w:val="0E9B4E62"/>
    <w:rsid w:val="0EA535A1"/>
    <w:rsid w:val="0EB0EA54"/>
    <w:rsid w:val="0EB65D0A"/>
    <w:rsid w:val="0ED04B63"/>
    <w:rsid w:val="0EE3805B"/>
    <w:rsid w:val="0EE8A443"/>
    <w:rsid w:val="0F141052"/>
    <w:rsid w:val="0F1536BC"/>
    <w:rsid w:val="0F22CCC4"/>
    <w:rsid w:val="0F239842"/>
    <w:rsid w:val="0F51FF4F"/>
    <w:rsid w:val="0F6661DD"/>
    <w:rsid w:val="0F69FFA7"/>
    <w:rsid w:val="0F7405D2"/>
    <w:rsid w:val="0FA0554F"/>
    <w:rsid w:val="0FB14A1C"/>
    <w:rsid w:val="0FBA9439"/>
    <w:rsid w:val="0FC01FF6"/>
    <w:rsid w:val="0FC2F17D"/>
    <w:rsid w:val="0FCB3331"/>
    <w:rsid w:val="10252EA7"/>
    <w:rsid w:val="10371E0C"/>
    <w:rsid w:val="103DE5B7"/>
    <w:rsid w:val="106BF105"/>
    <w:rsid w:val="107C310C"/>
    <w:rsid w:val="10939A3B"/>
    <w:rsid w:val="10988A40"/>
    <w:rsid w:val="10ADA6FA"/>
    <w:rsid w:val="10BF68A3"/>
    <w:rsid w:val="10F169E6"/>
    <w:rsid w:val="10F2FF95"/>
    <w:rsid w:val="10F7085A"/>
    <w:rsid w:val="10FB7DBA"/>
    <w:rsid w:val="1106FCAF"/>
    <w:rsid w:val="110A9912"/>
    <w:rsid w:val="11104BD9"/>
    <w:rsid w:val="1139687F"/>
    <w:rsid w:val="114F2227"/>
    <w:rsid w:val="1166AF64"/>
    <w:rsid w:val="1175E223"/>
    <w:rsid w:val="1192CEE8"/>
    <w:rsid w:val="11ABD233"/>
    <w:rsid w:val="11B92687"/>
    <w:rsid w:val="11CC9543"/>
    <w:rsid w:val="11E6AE62"/>
    <w:rsid w:val="11EF1F51"/>
    <w:rsid w:val="12163509"/>
    <w:rsid w:val="121CB941"/>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E02D75"/>
    <w:rsid w:val="13EBBF8E"/>
    <w:rsid w:val="1402A6AE"/>
    <w:rsid w:val="1419FEFD"/>
    <w:rsid w:val="144498A7"/>
    <w:rsid w:val="1447EC9B"/>
    <w:rsid w:val="144B0DD7"/>
    <w:rsid w:val="144FE2A1"/>
    <w:rsid w:val="14641EC0"/>
    <w:rsid w:val="14651617"/>
    <w:rsid w:val="1476CDF6"/>
    <w:rsid w:val="147D9B62"/>
    <w:rsid w:val="14BEFD8D"/>
    <w:rsid w:val="14C11EA1"/>
    <w:rsid w:val="14C8FCD7"/>
    <w:rsid w:val="14D13869"/>
    <w:rsid w:val="14D79E56"/>
    <w:rsid w:val="14F5652D"/>
    <w:rsid w:val="1503EF0B"/>
    <w:rsid w:val="151E0682"/>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27C49"/>
    <w:rsid w:val="17BC07E7"/>
    <w:rsid w:val="17E0F167"/>
    <w:rsid w:val="17EF76C9"/>
    <w:rsid w:val="1828A933"/>
    <w:rsid w:val="1831D198"/>
    <w:rsid w:val="1837CA72"/>
    <w:rsid w:val="18489F29"/>
    <w:rsid w:val="18813D2B"/>
    <w:rsid w:val="1897C927"/>
    <w:rsid w:val="18A75F44"/>
    <w:rsid w:val="18B0988D"/>
    <w:rsid w:val="18B603BA"/>
    <w:rsid w:val="18B8B8DF"/>
    <w:rsid w:val="18BD77AA"/>
    <w:rsid w:val="18C373AB"/>
    <w:rsid w:val="18DC4C9C"/>
    <w:rsid w:val="18EA2514"/>
    <w:rsid w:val="190949B0"/>
    <w:rsid w:val="190CBEF5"/>
    <w:rsid w:val="19102315"/>
    <w:rsid w:val="194B2915"/>
    <w:rsid w:val="196B2281"/>
    <w:rsid w:val="197A2605"/>
    <w:rsid w:val="19A5398E"/>
    <w:rsid w:val="19C0FA7B"/>
    <w:rsid w:val="19C102B4"/>
    <w:rsid w:val="19CEFF73"/>
    <w:rsid w:val="19D5A368"/>
    <w:rsid w:val="1A0E2236"/>
    <w:rsid w:val="1A342D8A"/>
    <w:rsid w:val="1A36F383"/>
    <w:rsid w:val="1A38DA3A"/>
    <w:rsid w:val="1A446C12"/>
    <w:rsid w:val="1A4A4877"/>
    <w:rsid w:val="1A897E61"/>
    <w:rsid w:val="1A92A3FD"/>
    <w:rsid w:val="1AC4ABBB"/>
    <w:rsid w:val="1AD0C20E"/>
    <w:rsid w:val="1ADAB1A9"/>
    <w:rsid w:val="1AE431C6"/>
    <w:rsid w:val="1AE79D31"/>
    <w:rsid w:val="1AECDECD"/>
    <w:rsid w:val="1B24C24A"/>
    <w:rsid w:val="1B24CDDD"/>
    <w:rsid w:val="1B503F1E"/>
    <w:rsid w:val="1BC65D02"/>
    <w:rsid w:val="1BCF1EA9"/>
    <w:rsid w:val="1C0BE885"/>
    <w:rsid w:val="1C10A34A"/>
    <w:rsid w:val="1C245131"/>
    <w:rsid w:val="1C414B78"/>
    <w:rsid w:val="1C41CC29"/>
    <w:rsid w:val="1C875160"/>
    <w:rsid w:val="1CA39276"/>
    <w:rsid w:val="1CBD21CB"/>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E48667"/>
    <w:rsid w:val="1DF1F01D"/>
    <w:rsid w:val="1DF21B91"/>
    <w:rsid w:val="1E088740"/>
    <w:rsid w:val="1E0E49FA"/>
    <w:rsid w:val="1E34A9A9"/>
    <w:rsid w:val="1E4CB7D9"/>
    <w:rsid w:val="1E67921B"/>
    <w:rsid w:val="1E8B887A"/>
    <w:rsid w:val="1EB948F8"/>
    <w:rsid w:val="1EBD774F"/>
    <w:rsid w:val="1ED3A94A"/>
    <w:rsid w:val="1ED60989"/>
    <w:rsid w:val="1EDC0FC0"/>
    <w:rsid w:val="1EDD5B31"/>
    <w:rsid w:val="1EE689DB"/>
    <w:rsid w:val="1EE6B174"/>
    <w:rsid w:val="1EFFDECB"/>
    <w:rsid w:val="1F15FEE5"/>
    <w:rsid w:val="1F6041E2"/>
    <w:rsid w:val="1F861AA2"/>
    <w:rsid w:val="1F899115"/>
    <w:rsid w:val="1FA05065"/>
    <w:rsid w:val="1FB2C17E"/>
    <w:rsid w:val="1FDBD9B3"/>
    <w:rsid w:val="1FE7BF59"/>
    <w:rsid w:val="1FFBFEDC"/>
    <w:rsid w:val="201C75F5"/>
    <w:rsid w:val="20246B4E"/>
    <w:rsid w:val="203587C8"/>
    <w:rsid w:val="204458BB"/>
    <w:rsid w:val="2059135F"/>
    <w:rsid w:val="20764E1D"/>
    <w:rsid w:val="2079E73A"/>
    <w:rsid w:val="20947718"/>
    <w:rsid w:val="20B504AF"/>
    <w:rsid w:val="20CAA58C"/>
    <w:rsid w:val="20CAE89E"/>
    <w:rsid w:val="20F1AD44"/>
    <w:rsid w:val="20F306F0"/>
    <w:rsid w:val="2100BB90"/>
    <w:rsid w:val="21185608"/>
    <w:rsid w:val="21195644"/>
    <w:rsid w:val="21357543"/>
    <w:rsid w:val="21575CEB"/>
    <w:rsid w:val="21889094"/>
    <w:rsid w:val="21897D85"/>
    <w:rsid w:val="2194A2E3"/>
    <w:rsid w:val="21CAFC0F"/>
    <w:rsid w:val="21D24D7A"/>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516449"/>
    <w:rsid w:val="2363B3D7"/>
    <w:rsid w:val="237834CA"/>
    <w:rsid w:val="238C724E"/>
    <w:rsid w:val="2394A003"/>
    <w:rsid w:val="23A7D541"/>
    <w:rsid w:val="23BEB4E1"/>
    <w:rsid w:val="23E5FCE3"/>
    <w:rsid w:val="242F4C4F"/>
    <w:rsid w:val="243B2F1C"/>
    <w:rsid w:val="2459441B"/>
    <w:rsid w:val="24669599"/>
    <w:rsid w:val="2473CC55"/>
    <w:rsid w:val="247DF00D"/>
    <w:rsid w:val="248216AF"/>
    <w:rsid w:val="24A33919"/>
    <w:rsid w:val="24ACD3C6"/>
    <w:rsid w:val="24BBF95D"/>
    <w:rsid w:val="24CB6719"/>
    <w:rsid w:val="24D6798C"/>
    <w:rsid w:val="24DD8FEE"/>
    <w:rsid w:val="24F11C49"/>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044B6"/>
    <w:rsid w:val="26CF44B9"/>
    <w:rsid w:val="26D719BC"/>
    <w:rsid w:val="26DC40FB"/>
    <w:rsid w:val="26DE8427"/>
    <w:rsid w:val="26E4D3A7"/>
    <w:rsid w:val="271104E3"/>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8C6EB06"/>
    <w:rsid w:val="29016072"/>
    <w:rsid w:val="2905BBCD"/>
    <w:rsid w:val="292F773C"/>
    <w:rsid w:val="295702F0"/>
    <w:rsid w:val="29686D55"/>
    <w:rsid w:val="298044E9"/>
    <w:rsid w:val="2985792E"/>
    <w:rsid w:val="298E9371"/>
    <w:rsid w:val="29905C29"/>
    <w:rsid w:val="299AEC04"/>
    <w:rsid w:val="29AC1584"/>
    <w:rsid w:val="29AE01EE"/>
    <w:rsid w:val="29FE3899"/>
    <w:rsid w:val="2A103F6B"/>
    <w:rsid w:val="2A11D404"/>
    <w:rsid w:val="2A1F7134"/>
    <w:rsid w:val="2A29459A"/>
    <w:rsid w:val="2A4B69A5"/>
    <w:rsid w:val="2A4F21B8"/>
    <w:rsid w:val="2A56931A"/>
    <w:rsid w:val="2A585F9B"/>
    <w:rsid w:val="2A6460DE"/>
    <w:rsid w:val="2A6BEFC4"/>
    <w:rsid w:val="2A81EAC7"/>
    <w:rsid w:val="2A82B3C6"/>
    <w:rsid w:val="2AEF197B"/>
    <w:rsid w:val="2AF08C74"/>
    <w:rsid w:val="2AF39E3D"/>
    <w:rsid w:val="2B3FE3DD"/>
    <w:rsid w:val="2B4AAF12"/>
    <w:rsid w:val="2B4E5516"/>
    <w:rsid w:val="2B542F34"/>
    <w:rsid w:val="2B55A461"/>
    <w:rsid w:val="2B5A6B7F"/>
    <w:rsid w:val="2B60D684"/>
    <w:rsid w:val="2B618140"/>
    <w:rsid w:val="2B7031A6"/>
    <w:rsid w:val="2B745DB1"/>
    <w:rsid w:val="2B99D2E4"/>
    <w:rsid w:val="2BDD3196"/>
    <w:rsid w:val="2BE302D4"/>
    <w:rsid w:val="2BFA523C"/>
    <w:rsid w:val="2BFB92AC"/>
    <w:rsid w:val="2C2EA907"/>
    <w:rsid w:val="2C379E3A"/>
    <w:rsid w:val="2C4BF96C"/>
    <w:rsid w:val="2C4D6BA2"/>
    <w:rsid w:val="2C608025"/>
    <w:rsid w:val="2C7D7E5D"/>
    <w:rsid w:val="2C7EE680"/>
    <w:rsid w:val="2CB6FF31"/>
    <w:rsid w:val="2CCCA739"/>
    <w:rsid w:val="2CE67F73"/>
    <w:rsid w:val="2D052050"/>
    <w:rsid w:val="2D084DF9"/>
    <w:rsid w:val="2D087DFC"/>
    <w:rsid w:val="2D0C0207"/>
    <w:rsid w:val="2D1B902D"/>
    <w:rsid w:val="2D39410F"/>
    <w:rsid w:val="2D4BACC5"/>
    <w:rsid w:val="2D533EE3"/>
    <w:rsid w:val="2D8D145D"/>
    <w:rsid w:val="2DAE83EC"/>
    <w:rsid w:val="2DB9AE5F"/>
    <w:rsid w:val="2DBE155D"/>
    <w:rsid w:val="2DCA7968"/>
    <w:rsid w:val="2DEC9F05"/>
    <w:rsid w:val="2DF837D1"/>
    <w:rsid w:val="2DFBADDA"/>
    <w:rsid w:val="2E0DB32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42F11C"/>
    <w:rsid w:val="2F4758AC"/>
    <w:rsid w:val="2F4FE7A0"/>
    <w:rsid w:val="2F63C399"/>
    <w:rsid w:val="2F6683A2"/>
    <w:rsid w:val="2F822418"/>
    <w:rsid w:val="2F977E3B"/>
    <w:rsid w:val="2FB51F1F"/>
    <w:rsid w:val="2FD6B777"/>
    <w:rsid w:val="2FD6E690"/>
    <w:rsid w:val="2FFC56BF"/>
    <w:rsid w:val="30275C1F"/>
    <w:rsid w:val="303E8BF0"/>
    <w:rsid w:val="30408A58"/>
    <w:rsid w:val="307B5DA2"/>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A079D1"/>
    <w:rsid w:val="33173A61"/>
    <w:rsid w:val="3336B560"/>
    <w:rsid w:val="3351A765"/>
    <w:rsid w:val="3358CC76"/>
    <w:rsid w:val="335A7BBC"/>
    <w:rsid w:val="33671145"/>
    <w:rsid w:val="336D6B97"/>
    <w:rsid w:val="337A31C9"/>
    <w:rsid w:val="33CD1320"/>
    <w:rsid w:val="33E49ECE"/>
    <w:rsid w:val="34147B5A"/>
    <w:rsid w:val="34178ABE"/>
    <w:rsid w:val="341E1C84"/>
    <w:rsid w:val="34286E07"/>
    <w:rsid w:val="346D4242"/>
    <w:rsid w:val="347621BC"/>
    <w:rsid w:val="347AD0F5"/>
    <w:rsid w:val="349B5F92"/>
    <w:rsid w:val="349C622C"/>
    <w:rsid w:val="34BE6D2F"/>
    <w:rsid w:val="34C2B560"/>
    <w:rsid w:val="34C701CE"/>
    <w:rsid w:val="34DAD145"/>
    <w:rsid w:val="34DD8A8F"/>
    <w:rsid w:val="34FCBFA1"/>
    <w:rsid w:val="34FD7910"/>
    <w:rsid w:val="35138FE1"/>
    <w:rsid w:val="35298C89"/>
    <w:rsid w:val="353263FF"/>
    <w:rsid w:val="353C7575"/>
    <w:rsid w:val="3551F001"/>
    <w:rsid w:val="3553D274"/>
    <w:rsid w:val="355799B1"/>
    <w:rsid w:val="3561C6CB"/>
    <w:rsid w:val="357C1423"/>
    <w:rsid w:val="35C8D423"/>
    <w:rsid w:val="35D0585F"/>
    <w:rsid w:val="35E273B3"/>
    <w:rsid w:val="35E283FC"/>
    <w:rsid w:val="35EEC0D9"/>
    <w:rsid w:val="363B707E"/>
    <w:rsid w:val="364D3FBE"/>
    <w:rsid w:val="367A024E"/>
    <w:rsid w:val="36AE2A2C"/>
    <w:rsid w:val="36AE87B4"/>
    <w:rsid w:val="36BF1DF0"/>
    <w:rsid w:val="36C12AA1"/>
    <w:rsid w:val="36D9CCDB"/>
    <w:rsid w:val="36DD6818"/>
    <w:rsid w:val="36DD85C7"/>
    <w:rsid w:val="36E57527"/>
    <w:rsid w:val="36EA1B49"/>
    <w:rsid w:val="36EBBA9B"/>
    <w:rsid w:val="36ED5609"/>
    <w:rsid w:val="36EDBA1C"/>
    <w:rsid w:val="372C960A"/>
    <w:rsid w:val="37583EE4"/>
    <w:rsid w:val="3785A155"/>
    <w:rsid w:val="3793C02C"/>
    <w:rsid w:val="37A7C7CF"/>
    <w:rsid w:val="37D1EDB4"/>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38F8A"/>
    <w:rsid w:val="39191415"/>
    <w:rsid w:val="395656A3"/>
    <w:rsid w:val="3959083C"/>
    <w:rsid w:val="397480B6"/>
    <w:rsid w:val="397550E7"/>
    <w:rsid w:val="3984478C"/>
    <w:rsid w:val="39AEB9E9"/>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2F683"/>
    <w:rsid w:val="3B289E67"/>
    <w:rsid w:val="3B2F781C"/>
    <w:rsid w:val="3B334AD8"/>
    <w:rsid w:val="3B3D1C5B"/>
    <w:rsid w:val="3B43D5AE"/>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964A8D"/>
    <w:rsid w:val="3C9D86F3"/>
    <w:rsid w:val="3CB4F478"/>
    <w:rsid w:val="3CB7A2AC"/>
    <w:rsid w:val="3CB7DD8F"/>
    <w:rsid w:val="3CCF4C67"/>
    <w:rsid w:val="3CD0D94E"/>
    <w:rsid w:val="3CD343D7"/>
    <w:rsid w:val="3CE44E6C"/>
    <w:rsid w:val="3CE51C92"/>
    <w:rsid w:val="3CE921A8"/>
    <w:rsid w:val="3D5C978D"/>
    <w:rsid w:val="3D65EDD0"/>
    <w:rsid w:val="3D665013"/>
    <w:rsid w:val="3D6C5C6F"/>
    <w:rsid w:val="3D7B39F9"/>
    <w:rsid w:val="3D865231"/>
    <w:rsid w:val="3D9F0042"/>
    <w:rsid w:val="3DA736BF"/>
    <w:rsid w:val="3DD4EC16"/>
    <w:rsid w:val="3DD5193F"/>
    <w:rsid w:val="3DF5B98A"/>
    <w:rsid w:val="3DF5BF4E"/>
    <w:rsid w:val="3E089640"/>
    <w:rsid w:val="3E17E71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C22FAA"/>
    <w:rsid w:val="3EC47208"/>
    <w:rsid w:val="3EDB717F"/>
    <w:rsid w:val="3EDC3B9D"/>
    <w:rsid w:val="3EFC3E3B"/>
    <w:rsid w:val="3F1FDAD4"/>
    <w:rsid w:val="3F23357B"/>
    <w:rsid w:val="3FCB42E9"/>
    <w:rsid w:val="3FED85CF"/>
    <w:rsid w:val="3FEF436E"/>
    <w:rsid w:val="3FF35CAA"/>
    <w:rsid w:val="40056E60"/>
    <w:rsid w:val="400DCF49"/>
    <w:rsid w:val="40162C20"/>
    <w:rsid w:val="401BEF2E"/>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90F82"/>
    <w:rsid w:val="413CF7C0"/>
    <w:rsid w:val="414A2648"/>
    <w:rsid w:val="417161CC"/>
    <w:rsid w:val="41782835"/>
    <w:rsid w:val="4185C00B"/>
    <w:rsid w:val="418963FF"/>
    <w:rsid w:val="41A308F9"/>
    <w:rsid w:val="41AE6360"/>
    <w:rsid w:val="41B1F2A0"/>
    <w:rsid w:val="41C27F8D"/>
    <w:rsid w:val="41C81D38"/>
    <w:rsid w:val="41EED414"/>
    <w:rsid w:val="41F26462"/>
    <w:rsid w:val="42394072"/>
    <w:rsid w:val="425AD63D"/>
    <w:rsid w:val="425D897E"/>
    <w:rsid w:val="427D11A5"/>
    <w:rsid w:val="4292FD70"/>
    <w:rsid w:val="42A40383"/>
    <w:rsid w:val="42AE6788"/>
    <w:rsid w:val="42C467B7"/>
    <w:rsid w:val="42D9EBAB"/>
    <w:rsid w:val="42E13508"/>
    <w:rsid w:val="42E28FA8"/>
    <w:rsid w:val="42FDDD8B"/>
    <w:rsid w:val="431C38F5"/>
    <w:rsid w:val="4322D7A5"/>
    <w:rsid w:val="432EE6D3"/>
    <w:rsid w:val="434899D9"/>
    <w:rsid w:val="43670421"/>
    <w:rsid w:val="436EE1AF"/>
    <w:rsid w:val="439C4D55"/>
    <w:rsid w:val="43AC6918"/>
    <w:rsid w:val="43B1346C"/>
    <w:rsid w:val="43CC436A"/>
    <w:rsid w:val="43DAEFB5"/>
    <w:rsid w:val="43DD7E41"/>
    <w:rsid w:val="44328CAA"/>
    <w:rsid w:val="44521FF0"/>
    <w:rsid w:val="446E3E43"/>
    <w:rsid w:val="447B4466"/>
    <w:rsid w:val="4483D639"/>
    <w:rsid w:val="44B99725"/>
    <w:rsid w:val="44C9D0D1"/>
    <w:rsid w:val="4503906A"/>
    <w:rsid w:val="452D0892"/>
    <w:rsid w:val="4538D45B"/>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1B31E"/>
    <w:rsid w:val="4689BAD7"/>
    <w:rsid w:val="4696962D"/>
    <w:rsid w:val="469EA4E3"/>
    <w:rsid w:val="46AB5B93"/>
    <w:rsid w:val="46C65540"/>
    <w:rsid w:val="46CE2525"/>
    <w:rsid w:val="46EF8819"/>
    <w:rsid w:val="46F8B83C"/>
    <w:rsid w:val="4703E42C"/>
    <w:rsid w:val="4709AC95"/>
    <w:rsid w:val="47329446"/>
    <w:rsid w:val="47618D7E"/>
    <w:rsid w:val="476FD99F"/>
    <w:rsid w:val="477E2019"/>
    <w:rsid w:val="4793E2E4"/>
    <w:rsid w:val="4794F247"/>
    <w:rsid w:val="47B1E96A"/>
    <w:rsid w:val="47BAEF60"/>
    <w:rsid w:val="48101958"/>
    <w:rsid w:val="4810A29D"/>
    <w:rsid w:val="4817DF59"/>
    <w:rsid w:val="481BF203"/>
    <w:rsid w:val="4850BBF8"/>
    <w:rsid w:val="486A48C5"/>
    <w:rsid w:val="487DE84C"/>
    <w:rsid w:val="48896459"/>
    <w:rsid w:val="488B587A"/>
    <w:rsid w:val="48B2FAB3"/>
    <w:rsid w:val="48BA7FD9"/>
    <w:rsid w:val="48C8B8F3"/>
    <w:rsid w:val="48D37AB7"/>
    <w:rsid w:val="48F4B6DA"/>
    <w:rsid w:val="490627EF"/>
    <w:rsid w:val="4916B066"/>
    <w:rsid w:val="49177EB5"/>
    <w:rsid w:val="491B922C"/>
    <w:rsid w:val="492AFE1B"/>
    <w:rsid w:val="493DD116"/>
    <w:rsid w:val="49510309"/>
    <w:rsid w:val="495504F9"/>
    <w:rsid w:val="495DE57F"/>
    <w:rsid w:val="497F115D"/>
    <w:rsid w:val="49823CA9"/>
    <w:rsid w:val="4994FFF6"/>
    <w:rsid w:val="49B77DB6"/>
    <w:rsid w:val="49CF1B52"/>
    <w:rsid w:val="49D36B90"/>
    <w:rsid w:val="49E0CE9B"/>
    <w:rsid w:val="49EBE9F7"/>
    <w:rsid w:val="49F85A1A"/>
    <w:rsid w:val="4A11A316"/>
    <w:rsid w:val="4A1CAD0A"/>
    <w:rsid w:val="4A46C54E"/>
    <w:rsid w:val="4A5C6DF2"/>
    <w:rsid w:val="4A7A9B39"/>
    <w:rsid w:val="4A893574"/>
    <w:rsid w:val="4A90873B"/>
    <w:rsid w:val="4A9B0F6B"/>
    <w:rsid w:val="4AAC3513"/>
    <w:rsid w:val="4AD66292"/>
    <w:rsid w:val="4AFB68F3"/>
    <w:rsid w:val="4B2D01BE"/>
    <w:rsid w:val="4B2EA09F"/>
    <w:rsid w:val="4B35EC16"/>
    <w:rsid w:val="4B46479E"/>
    <w:rsid w:val="4B4CC643"/>
    <w:rsid w:val="4B56A358"/>
    <w:rsid w:val="4BA713A0"/>
    <w:rsid w:val="4BC50C05"/>
    <w:rsid w:val="4BCAEF42"/>
    <w:rsid w:val="4BCF3F21"/>
    <w:rsid w:val="4BE89026"/>
    <w:rsid w:val="4BF5B588"/>
    <w:rsid w:val="4BF852ED"/>
    <w:rsid w:val="4C05B8AF"/>
    <w:rsid w:val="4C0C90AB"/>
    <w:rsid w:val="4C247632"/>
    <w:rsid w:val="4C260399"/>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BBDED2"/>
    <w:rsid w:val="4DE6253A"/>
    <w:rsid w:val="4DED3335"/>
    <w:rsid w:val="4DF93F9F"/>
    <w:rsid w:val="4DF99AA4"/>
    <w:rsid w:val="4E126966"/>
    <w:rsid w:val="4E45A44B"/>
    <w:rsid w:val="4E55FDB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C168E"/>
    <w:rsid w:val="4FE1B9B4"/>
    <w:rsid w:val="4FE8E618"/>
    <w:rsid w:val="5002A3BB"/>
    <w:rsid w:val="5015F544"/>
    <w:rsid w:val="5019A71A"/>
    <w:rsid w:val="501D535E"/>
    <w:rsid w:val="502AE678"/>
    <w:rsid w:val="50872B68"/>
    <w:rsid w:val="508B9D87"/>
    <w:rsid w:val="50916D7D"/>
    <w:rsid w:val="50C0FFB7"/>
    <w:rsid w:val="50C3EECF"/>
    <w:rsid w:val="50C98F6F"/>
    <w:rsid w:val="50D4125A"/>
    <w:rsid w:val="50DBCB0D"/>
    <w:rsid w:val="50E44770"/>
    <w:rsid w:val="510D7BB4"/>
    <w:rsid w:val="511B1791"/>
    <w:rsid w:val="51208531"/>
    <w:rsid w:val="512AF28C"/>
    <w:rsid w:val="515F487B"/>
    <w:rsid w:val="51755E8C"/>
    <w:rsid w:val="5177F752"/>
    <w:rsid w:val="518A0615"/>
    <w:rsid w:val="51A7754F"/>
    <w:rsid w:val="51C6B6D9"/>
    <w:rsid w:val="51D74BDA"/>
    <w:rsid w:val="51EC7EBE"/>
    <w:rsid w:val="51F9773F"/>
    <w:rsid w:val="521AE993"/>
    <w:rsid w:val="523E49BE"/>
    <w:rsid w:val="5242B2EF"/>
    <w:rsid w:val="5249CE34"/>
    <w:rsid w:val="525569C3"/>
    <w:rsid w:val="5265F20D"/>
    <w:rsid w:val="527BD22F"/>
    <w:rsid w:val="52BE4A4F"/>
    <w:rsid w:val="52D91171"/>
    <w:rsid w:val="52E5BDB2"/>
    <w:rsid w:val="52FC9E7C"/>
    <w:rsid w:val="5303818A"/>
    <w:rsid w:val="53239958"/>
    <w:rsid w:val="5330A2C3"/>
    <w:rsid w:val="5339C840"/>
    <w:rsid w:val="5340E8F5"/>
    <w:rsid w:val="5343272F"/>
    <w:rsid w:val="536692C5"/>
    <w:rsid w:val="536A257A"/>
    <w:rsid w:val="537E7D0A"/>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8E886"/>
    <w:rsid w:val="5587ACA1"/>
    <w:rsid w:val="559220B2"/>
    <w:rsid w:val="55B5F213"/>
    <w:rsid w:val="55C76449"/>
    <w:rsid w:val="55D4A84B"/>
    <w:rsid w:val="55D77B40"/>
    <w:rsid w:val="55EAF410"/>
    <w:rsid w:val="55EB2927"/>
    <w:rsid w:val="55F5439B"/>
    <w:rsid w:val="55F93C60"/>
    <w:rsid w:val="5612CE7F"/>
    <w:rsid w:val="5629868B"/>
    <w:rsid w:val="5629A18A"/>
    <w:rsid w:val="564EAE5F"/>
    <w:rsid w:val="5684A8B0"/>
    <w:rsid w:val="56861384"/>
    <w:rsid w:val="568C0EE8"/>
    <w:rsid w:val="56971C69"/>
    <w:rsid w:val="56D12961"/>
    <w:rsid w:val="56F2B11A"/>
    <w:rsid w:val="570042A6"/>
    <w:rsid w:val="57504228"/>
    <w:rsid w:val="57524BA2"/>
    <w:rsid w:val="575388F4"/>
    <w:rsid w:val="5753D700"/>
    <w:rsid w:val="5768256A"/>
    <w:rsid w:val="576C61B0"/>
    <w:rsid w:val="577A9EFA"/>
    <w:rsid w:val="577FFE2A"/>
    <w:rsid w:val="57835A6C"/>
    <w:rsid w:val="57ABE1EC"/>
    <w:rsid w:val="57AD1A4B"/>
    <w:rsid w:val="57BF108B"/>
    <w:rsid w:val="57D0306A"/>
    <w:rsid w:val="57E3DCD5"/>
    <w:rsid w:val="57F9DF66"/>
    <w:rsid w:val="58040A0F"/>
    <w:rsid w:val="5816B6D3"/>
    <w:rsid w:val="581CD000"/>
    <w:rsid w:val="582217A5"/>
    <w:rsid w:val="5833AA51"/>
    <w:rsid w:val="5847E381"/>
    <w:rsid w:val="584CB6C1"/>
    <w:rsid w:val="585DEB44"/>
    <w:rsid w:val="588806D6"/>
    <w:rsid w:val="5898293B"/>
    <w:rsid w:val="589E2E48"/>
    <w:rsid w:val="58A49D80"/>
    <w:rsid w:val="58C7F40C"/>
    <w:rsid w:val="58F7DFCF"/>
    <w:rsid w:val="590FA565"/>
    <w:rsid w:val="5927FE2B"/>
    <w:rsid w:val="593F8ED7"/>
    <w:rsid w:val="59861B55"/>
    <w:rsid w:val="598CEC66"/>
    <w:rsid w:val="5993DEE1"/>
    <w:rsid w:val="59A503E6"/>
    <w:rsid w:val="59C3120A"/>
    <w:rsid w:val="59CF7F56"/>
    <w:rsid w:val="59DDEAA4"/>
    <w:rsid w:val="59FAF16F"/>
    <w:rsid w:val="5A23D737"/>
    <w:rsid w:val="5A2B3AEC"/>
    <w:rsid w:val="5A2B66AE"/>
    <w:rsid w:val="5A3151FD"/>
    <w:rsid w:val="5A4BD87B"/>
    <w:rsid w:val="5A86E414"/>
    <w:rsid w:val="5A871790"/>
    <w:rsid w:val="5A9DB02F"/>
    <w:rsid w:val="5AF417DB"/>
    <w:rsid w:val="5B2C434E"/>
    <w:rsid w:val="5B34061B"/>
    <w:rsid w:val="5B4733B6"/>
    <w:rsid w:val="5B587C9E"/>
    <w:rsid w:val="5B5F9179"/>
    <w:rsid w:val="5B7F614F"/>
    <w:rsid w:val="5B8404F0"/>
    <w:rsid w:val="5BA9DF13"/>
    <w:rsid w:val="5BC4625D"/>
    <w:rsid w:val="5BC900C4"/>
    <w:rsid w:val="5BE8E1EA"/>
    <w:rsid w:val="5BF2C172"/>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5B77F9"/>
    <w:rsid w:val="5D5E67B5"/>
    <w:rsid w:val="5D5FD973"/>
    <w:rsid w:val="5D65D9F2"/>
    <w:rsid w:val="5D75214C"/>
    <w:rsid w:val="5D9081F7"/>
    <w:rsid w:val="5DCAED57"/>
    <w:rsid w:val="5DF24A90"/>
    <w:rsid w:val="5DF4B1E0"/>
    <w:rsid w:val="5DF7D0CE"/>
    <w:rsid w:val="5DFEA4C7"/>
    <w:rsid w:val="5E0BECDD"/>
    <w:rsid w:val="5E0D1CA7"/>
    <w:rsid w:val="5E0D385A"/>
    <w:rsid w:val="5E4FE848"/>
    <w:rsid w:val="5EA5EB88"/>
    <w:rsid w:val="5ED19553"/>
    <w:rsid w:val="5ED43571"/>
    <w:rsid w:val="5EE5E263"/>
    <w:rsid w:val="5EF4F8A1"/>
    <w:rsid w:val="5F0790BA"/>
    <w:rsid w:val="5F14A97F"/>
    <w:rsid w:val="5F6141E0"/>
    <w:rsid w:val="5F672153"/>
    <w:rsid w:val="5F87416C"/>
    <w:rsid w:val="5F88B37F"/>
    <w:rsid w:val="5F90E2FE"/>
    <w:rsid w:val="5F96F643"/>
    <w:rsid w:val="5FAFE977"/>
    <w:rsid w:val="5FDF69A5"/>
    <w:rsid w:val="5FF9E7C1"/>
    <w:rsid w:val="600643A0"/>
    <w:rsid w:val="6018921D"/>
    <w:rsid w:val="603CC6E8"/>
    <w:rsid w:val="603DC84E"/>
    <w:rsid w:val="60475994"/>
    <w:rsid w:val="604AD350"/>
    <w:rsid w:val="6079D25C"/>
    <w:rsid w:val="609AACA3"/>
    <w:rsid w:val="60C61841"/>
    <w:rsid w:val="60D5FD4B"/>
    <w:rsid w:val="61153DC9"/>
    <w:rsid w:val="6129EB52"/>
    <w:rsid w:val="613FDF78"/>
    <w:rsid w:val="6146E8BE"/>
    <w:rsid w:val="614BB9D8"/>
    <w:rsid w:val="614FE07A"/>
    <w:rsid w:val="61506B64"/>
    <w:rsid w:val="61645827"/>
    <w:rsid w:val="618F5C22"/>
    <w:rsid w:val="619D5846"/>
    <w:rsid w:val="61A13807"/>
    <w:rsid w:val="61A1ECAA"/>
    <w:rsid w:val="61A21401"/>
    <w:rsid w:val="61B7DEAF"/>
    <w:rsid w:val="61ED007B"/>
    <w:rsid w:val="62093615"/>
    <w:rsid w:val="623CF679"/>
    <w:rsid w:val="624C6D75"/>
    <w:rsid w:val="62A9E7BE"/>
    <w:rsid w:val="62ACC906"/>
    <w:rsid w:val="62E10EC2"/>
    <w:rsid w:val="6308BB7A"/>
    <w:rsid w:val="63652B99"/>
    <w:rsid w:val="637EFA56"/>
    <w:rsid w:val="6392B413"/>
    <w:rsid w:val="63A36642"/>
    <w:rsid w:val="63A3E391"/>
    <w:rsid w:val="63A4CF88"/>
    <w:rsid w:val="63FABA96"/>
    <w:rsid w:val="6411B35B"/>
    <w:rsid w:val="64415A45"/>
    <w:rsid w:val="644B6944"/>
    <w:rsid w:val="64589A19"/>
    <w:rsid w:val="645C0ACC"/>
    <w:rsid w:val="647E08AA"/>
    <w:rsid w:val="64802CF1"/>
    <w:rsid w:val="6490DBE3"/>
    <w:rsid w:val="64965B0D"/>
    <w:rsid w:val="64BDC2B4"/>
    <w:rsid w:val="64BEC981"/>
    <w:rsid w:val="64D2D1F7"/>
    <w:rsid w:val="64D32594"/>
    <w:rsid w:val="64D9B4C3"/>
    <w:rsid w:val="65168638"/>
    <w:rsid w:val="651ACAB7"/>
    <w:rsid w:val="6531BD70"/>
    <w:rsid w:val="657DCDEF"/>
    <w:rsid w:val="659E1A83"/>
    <w:rsid w:val="65A180C1"/>
    <w:rsid w:val="65B1AC18"/>
    <w:rsid w:val="65C59F86"/>
    <w:rsid w:val="65CD8CBC"/>
    <w:rsid w:val="65F7F503"/>
    <w:rsid w:val="661900C1"/>
    <w:rsid w:val="6628ED9E"/>
    <w:rsid w:val="6644A537"/>
    <w:rsid w:val="664A17B5"/>
    <w:rsid w:val="6661A08F"/>
    <w:rsid w:val="66761CB5"/>
    <w:rsid w:val="667D10E5"/>
    <w:rsid w:val="669BF03C"/>
    <w:rsid w:val="66AEC4FF"/>
    <w:rsid w:val="66B0FD6D"/>
    <w:rsid w:val="66C6C68E"/>
    <w:rsid w:val="66EEFAD4"/>
    <w:rsid w:val="66FD24A8"/>
    <w:rsid w:val="67068ADC"/>
    <w:rsid w:val="67071951"/>
    <w:rsid w:val="6749541D"/>
    <w:rsid w:val="6749E2F0"/>
    <w:rsid w:val="6751F331"/>
    <w:rsid w:val="676EDF1B"/>
    <w:rsid w:val="6773F336"/>
    <w:rsid w:val="67A02A99"/>
    <w:rsid w:val="67A645A3"/>
    <w:rsid w:val="67B676DE"/>
    <w:rsid w:val="67C1D654"/>
    <w:rsid w:val="67D5E298"/>
    <w:rsid w:val="67DBFA48"/>
    <w:rsid w:val="67DD21DB"/>
    <w:rsid w:val="67EDB186"/>
    <w:rsid w:val="67EFB1E4"/>
    <w:rsid w:val="67F3F290"/>
    <w:rsid w:val="67F66A43"/>
    <w:rsid w:val="68090BC8"/>
    <w:rsid w:val="680E8473"/>
    <w:rsid w:val="6825D088"/>
    <w:rsid w:val="682AB21B"/>
    <w:rsid w:val="6839BB10"/>
    <w:rsid w:val="685F4F3C"/>
    <w:rsid w:val="6865F62B"/>
    <w:rsid w:val="686E5AE7"/>
    <w:rsid w:val="68913B4A"/>
    <w:rsid w:val="68A6F1F4"/>
    <w:rsid w:val="68D281FC"/>
    <w:rsid w:val="69039E04"/>
    <w:rsid w:val="69086C22"/>
    <w:rsid w:val="690E0399"/>
    <w:rsid w:val="69528208"/>
    <w:rsid w:val="69533282"/>
    <w:rsid w:val="696A6E26"/>
    <w:rsid w:val="698261B3"/>
    <w:rsid w:val="698F0831"/>
    <w:rsid w:val="69ACFC5F"/>
    <w:rsid w:val="69D3DBBD"/>
    <w:rsid w:val="6A06A1CB"/>
    <w:rsid w:val="6A40F29B"/>
    <w:rsid w:val="6A46582E"/>
    <w:rsid w:val="6A4D13F8"/>
    <w:rsid w:val="6A69D2D7"/>
    <w:rsid w:val="6A891ED3"/>
    <w:rsid w:val="6A9686B1"/>
    <w:rsid w:val="6AD656BB"/>
    <w:rsid w:val="6AE0B26E"/>
    <w:rsid w:val="6B1B42B6"/>
    <w:rsid w:val="6B1C57FD"/>
    <w:rsid w:val="6B1FF16A"/>
    <w:rsid w:val="6B2E715B"/>
    <w:rsid w:val="6B312C41"/>
    <w:rsid w:val="6B475DB4"/>
    <w:rsid w:val="6B524FFB"/>
    <w:rsid w:val="6B594A53"/>
    <w:rsid w:val="6B6A077F"/>
    <w:rsid w:val="6B718C6A"/>
    <w:rsid w:val="6B8F1B01"/>
    <w:rsid w:val="6BA2E486"/>
    <w:rsid w:val="6BBFCDD1"/>
    <w:rsid w:val="6BD5A3C8"/>
    <w:rsid w:val="6BE48AFF"/>
    <w:rsid w:val="6C0F0688"/>
    <w:rsid w:val="6C25ED98"/>
    <w:rsid w:val="6C3CFC15"/>
    <w:rsid w:val="6C42719A"/>
    <w:rsid w:val="6C476459"/>
    <w:rsid w:val="6C5D960D"/>
    <w:rsid w:val="6C61423A"/>
    <w:rsid w:val="6C6D7185"/>
    <w:rsid w:val="6C811270"/>
    <w:rsid w:val="6C82C56B"/>
    <w:rsid w:val="6C96E045"/>
    <w:rsid w:val="6CA0A88D"/>
    <w:rsid w:val="6CAA21A0"/>
    <w:rsid w:val="6CBC4032"/>
    <w:rsid w:val="6CD9BEF2"/>
    <w:rsid w:val="6CE9B36A"/>
    <w:rsid w:val="6CECCB71"/>
    <w:rsid w:val="6D17B877"/>
    <w:rsid w:val="6D406B75"/>
    <w:rsid w:val="6D4279AD"/>
    <w:rsid w:val="6D4B290B"/>
    <w:rsid w:val="6D825F75"/>
    <w:rsid w:val="6D8753F6"/>
    <w:rsid w:val="6DA6180A"/>
    <w:rsid w:val="6DB3ADFD"/>
    <w:rsid w:val="6DBE5496"/>
    <w:rsid w:val="6DD6E8C7"/>
    <w:rsid w:val="6E0EE732"/>
    <w:rsid w:val="6E2992F9"/>
    <w:rsid w:val="6E52A73E"/>
    <w:rsid w:val="6E6A6BA4"/>
    <w:rsid w:val="6E6B38FB"/>
    <w:rsid w:val="6E8AE14A"/>
    <w:rsid w:val="6EB9A36D"/>
    <w:rsid w:val="6ECFD0A4"/>
    <w:rsid w:val="6F388D96"/>
    <w:rsid w:val="6F436799"/>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44DE48"/>
    <w:rsid w:val="715AF153"/>
    <w:rsid w:val="716299C4"/>
    <w:rsid w:val="717DE3C7"/>
    <w:rsid w:val="71849C4C"/>
    <w:rsid w:val="718891E0"/>
    <w:rsid w:val="719B2CB7"/>
    <w:rsid w:val="71A959AF"/>
    <w:rsid w:val="71B1A89C"/>
    <w:rsid w:val="71C2638B"/>
    <w:rsid w:val="71DF3600"/>
    <w:rsid w:val="71E295D3"/>
    <w:rsid w:val="720B84F8"/>
    <w:rsid w:val="720D60AE"/>
    <w:rsid w:val="7213E7A8"/>
    <w:rsid w:val="72402C46"/>
    <w:rsid w:val="725C1185"/>
    <w:rsid w:val="725C8AB6"/>
    <w:rsid w:val="72973977"/>
    <w:rsid w:val="72AE38F8"/>
    <w:rsid w:val="72B5F588"/>
    <w:rsid w:val="72D5C733"/>
    <w:rsid w:val="72D6FEDD"/>
    <w:rsid w:val="72F596CB"/>
    <w:rsid w:val="73015701"/>
    <w:rsid w:val="7347436D"/>
    <w:rsid w:val="734D78FD"/>
    <w:rsid w:val="73551946"/>
    <w:rsid w:val="73556683"/>
    <w:rsid w:val="73A1A4D2"/>
    <w:rsid w:val="73CDC364"/>
    <w:rsid w:val="73E8DAF4"/>
    <w:rsid w:val="73F13B57"/>
    <w:rsid w:val="73FC7EE2"/>
    <w:rsid w:val="740BF70C"/>
    <w:rsid w:val="740EF176"/>
    <w:rsid w:val="748C6F01"/>
    <w:rsid w:val="74AA3B9B"/>
    <w:rsid w:val="74F16505"/>
    <w:rsid w:val="74F26A98"/>
    <w:rsid w:val="74F496D5"/>
    <w:rsid w:val="750DBECE"/>
    <w:rsid w:val="7524FD0E"/>
    <w:rsid w:val="75267240"/>
    <w:rsid w:val="753E1F8A"/>
    <w:rsid w:val="75546CD4"/>
    <w:rsid w:val="75819A43"/>
    <w:rsid w:val="7581AD5D"/>
    <w:rsid w:val="759AC2A0"/>
    <w:rsid w:val="75A6FE64"/>
    <w:rsid w:val="75C2AC55"/>
    <w:rsid w:val="75C43543"/>
    <w:rsid w:val="75DD6FB9"/>
    <w:rsid w:val="75F2C584"/>
    <w:rsid w:val="7603F8B1"/>
    <w:rsid w:val="76160653"/>
    <w:rsid w:val="761675ED"/>
    <w:rsid w:val="761987FD"/>
    <w:rsid w:val="76353A08"/>
    <w:rsid w:val="7673DEE8"/>
    <w:rsid w:val="76838992"/>
    <w:rsid w:val="7695D4AE"/>
    <w:rsid w:val="76965496"/>
    <w:rsid w:val="7698960A"/>
    <w:rsid w:val="76D77379"/>
    <w:rsid w:val="76DAB34F"/>
    <w:rsid w:val="770CBCD0"/>
    <w:rsid w:val="7740F917"/>
    <w:rsid w:val="7764DB2F"/>
    <w:rsid w:val="7768A03F"/>
    <w:rsid w:val="777D7577"/>
    <w:rsid w:val="77CF3E05"/>
    <w:rsid w:val="77DC7143"/>
    <w:rsid w:val="77F01E7C"/>
    <w:rsid w:val="780FAF49"/>
    <w:rsid w:val="781405ED"/>
    <w:rsid w:val="78184D51"/>
    <w:rsid w:val="784737DF"/>
    <w:rsid w:val="785FAEA3"/>
    <w:rsid w:val="786295AD"/>
    <w:rsid w:val="7889EB36"/>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698C4F"/>
    <w:rsid w:val="7A6BA5F6"/>
    <w:rsid w:val="7A760A4C"/>
    <w:rsid w:val="7AB7EE18"/>
    <w:rsid w:val="7ABBB190"/>
    <w:rsid w:val="7AC9F622"/>
    <w:rsid w:val="7ACF9B84"/>
    <w:rsid w:val="7AFB391F"/>
    <w:rsid w:val="7B13B213"/>
    <w:rsid w:val="7B164BC9"/>
    <w:rsid w:val="7B322D4E"/>
    <w:rsid w:val="7B3C2C58"/>
    <w:rsid w:val="7B3FB02B"/>
    <w:rsid w:val="7B5080F9"/>
    <w:rsid w:val="7B594A0A"/>
    <w:rsid w:val="7B607868"/>
    <w:rsid w:val="7B65AB85"/>
    <w:rsid w:val="7B7C1641"/>
    <w:rsid w:val="7B86E8A6"/>
    <w:rsid w:val="7B956108"/>
    <w:rsid w:val="7B95B3C4"/>
    <w:rsid w:val="7B9DB3D6"/>
    <w:rsid w:val="7BB8FFDB"/>
    <w:rsid w:val="7BC467B9"/>
    <w:rsid w:val="7BE70E8C"/>
    <w:rsid w:val="7BF524E1"/>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8796FA"/>
    <w:rsid w:val="7D9166ED"/>
    <w:rsid w:val="7D98533C"/>
    <w:rsid w:val="7DBFFC76"/>
    <w:rsid w:val="7DC1A847"/>
    <w:rsid w:val="7DDAD91B"/>
    <w:rsid w:val="7DF261F5"/>
    <w:rsid w:val="7DF82F19"/>
    <w:rsid w:val="7E071D4C"/>
    <w:rsid w:val="7E0FE9E7"/>
    <w:rsid w:val="7E10FD51"/>
    <w:rsid w:val="7E1C9D9D"/>
    <w:rsid w:val="7E20581C"/>
    <w:rsid w:val="7E276850"/>
    <w:rsid w:val="7E40A6D8"/>
    <w:rsid w:val="7E419DDF"/>
    <w:rsid w:val="7E41F563"/>
    <w:rsid w:val="7E786877"/>
    <w:rsid w:val="7E7CA15D"/>
    <w:rsid w:val="7EB221DC"/>
    <w:rsid w:val="7EB8A724"/>
    <w:rsid w:val="7ED2331C"/>
    <w:rsid w:val="7F2298DF"/>
    <w:rsid w:val="7F2CB67D"/>
    <w:rsid w:val="7F48508C"/>
    <w:rsid w:val="7F4DCE2F"/>
    <w:rsid w:val="7F724967"/>
    <w:rsid w:val="7F8BAF3E"/>
    <w:rsid w:val="7FB6F44C"/>
    <w:rsid w:val="7FBF4F20"/>
    <w:rsid w:val="7FBFEF82"/>
    <w:rsid w:val="7FC4ADFF"/>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63E3"/>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20978011">
      <w:bodyDiv w:val="1"/>
      <w:marLeft w:val="0"/>
      <w:marRight w:val="0"/>
      <w:marTop w:val="0"/>
      <w:marBottom w:val="0"/>
      <w:divBdr>
        <w:top w:val="none" w:sz="0" w:space="0" w:color="auto"/>
        <w:left w:val="none" w:sz="0" w:space="0" w:color="auto"/>
        <w:bottom w:val="none" w:sz="0" w:space="0" w:color="auto"/>
        <w:right w:val="none" w:sz="0" w:space="0" w:color="auto"/>
      </w:divBdr>
      <w:divsChild>
        <w:div w:id="1732925038">
          <w:marLeft w:val="0"/>
          <w:marRight w:val="0"/>
          <w:marTop w:val="0"/>
          <w:marBottom w:val="0"/>
          <w:divBdr>
            <w:top w:val="none" w:sz="0" w:space="0" w:color="auto"/>
            <w:left w:val="none" w:sz="0" w:space="0" w:color="auto"/>
            <w:bottom w:val="none" w:sz="0" w:space="0" w:color="auto"/>
            <w:right w:val="none" w:sz="0" w:space="0" w:color="auto"/>
          </w:divBdr>
        </w:div>
        <w:div w:id="1767925473">
          <w:marLeft w:val="0"/>
          <w:marRight w:val="0"/>
          <w:marTop w:val="0"/>
          <w:marBottom w:val="0"/>
          <w:divBdr>
            <w:top w:val="none" w:sz="0" w:space="0" w:color="auto"/>
            <w:left w:val="none" w:sz="0" w:space="0" w:color="auto"/>
            <w:bottom w:val="none" w:sz="0" w:space="0" w:color="auto"/>
            <w:right w:val="none" w:sz="0" w:space="0" w:color="auto"/>
          </w:divBdr>
        </w:div>
        <w:div w:id="1988699655">
          <w:marLeft w:val="0"/>
          <w:marRight w:val="0"/>
          <w:marTop w:val="0"/>
          <w:marBottom w:val="0"/>
          <w:divBdr>
            <w:top w:val="none" w:sz="0" w:space="0" w:color="auto"/>
            <w:left w:val="none" w:sz="0" w:space="0" w:color="auto"/>
            <w:bottom w:val="none" w:sz="0" w:space="0" w:color="auto"/>
            <w:right w:val="none" w:sz="0" w:space="0" w:color="auto"/>
          </w:divBdr>
        </w:div>
        <w:div w:id="1778482706">
          <w:marLeft w:val="0"/>
          <w:marRight w:val="0"/>
          <w:marTop w:val="0"/>
          <w:marBottom w:val="0"/>
          <w:divBdr>
            <w:top w:val="none" w:sz="0" w:space="0" w:color="auto"/>
            <w:left w:val="none" w:sz="0" w:space="0" w:color="auto"/>
            <w:bottom w:val="none" w:sz="0" w:space="0" w:color="auto"/>
            <w:right w:val="none" w:sz="0" w:space="0" w:color="auto"/>
          </w:divBdr>
        </w:div>
        <w:div w:id="97142849">
          <w:marLeft w:val="0"/>
          <w:marRight w:val="0"/>
          <w:marTop w:val="0"/>
          <w:marBottom w:val="0"/>
          <w:divBdr>
            <w:top w:val="none" w:sz="0" w:space="0" w:color="auto"/>
            <w:left w:val="none" w:sz="0" w:space="0" w:color="auto"/>
            <w:bottom w:val="none" w:sz="0" w:space="0" w:color="auto"/>
            <w:right w:val="none" w:sz="0" w:space="0" w:color="auto"/>
          </w:divBdr>
        </w:div>
        <w:div w:id="164521887">
          <w:marLeft w:val="0"/>
          <w:marRight w:val="0"/>
          <w:marTop w:val="0"/>
          <w:marBottom w:val="0"/>
          <w:divBdr>
            <w:top w:val="none" w:sz="0" w:space="0" w:color="auto"/>
            <w:left w:val="none" w:sz="0" w:space="0" w:color="auto"/>
            <w:bottom w:val="none" w:sz="0" w:space="0" w:color="auto"/>
            <w:right w:val="none" w:sz="0" w:space="0" w:color="auto"/>
          </w:divBdr>
        </w:div>
        <w:div w:id="1636181197">
          <w:marLeft w:val="0"/>
          <w:marRight w:val="0"/>
          <w:marTop w:val="0"/>
          <w:marBottom w:val="0"/>
          <w:divBdr>
            <w:top w:val="none" w:sz="0" w:space="0" w:color="auto"/>
            <w:left w:val="none" w:sz="0" w:space="0" w:color="auto"/>
            <w:bottom w:val="none" w:sz="0" w:space="0" w:color="auto"/>
            <w:right w:val="none" w:sz="0" w:space="0" w:color="auto"/>
          </w:divBdr>
        </w:div>
      </w:divsChild>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277243">
      <w:bodyDiv w:val="1"/>
      <w:marLeft w:val="0"/>
      <w:marRight w:val="0"/>
      <w:marTop w:val="0"/>
      <w:marBottom w:val="0"/>
      <w:divBdr>
        <w:top w:val="none" w:sz="0" w:space="0" w:color="auto"/>
        <w:left w:val="none" w:sz="0" w:space="0" w:color="auto"/>
        <w:bottom w:val="none" w:sz="0" w:space="0" w:color="auto"/>
        <w:right w:val="none" w:sz="0" w:space="0" w:color="auto"/>
      </w:divBdr>
      <w:divsChild>
        <w:div w:id="1392264934">
          <w:marLeft w:val="0"/>
          <w:marRight w:val="0"/>
          <w:marTop w:val="0"/>
          <w:marBottom w:val="0"/>
          <w:divBdr>
            <w:top w:val="none" w:sz="0" w:space="0" w:color="auto"/>
            <w:left w:val="none" w:sz="0" w:space="0" w:color="auto"/>
            <w:bottom w:val="none" w:sz="0" w:space="0" w:color="auto"/>
            <w:right w:val="none" w:sz="0" w:space="0" w:color="auto"/>
          </w:divBdr>
        </w:div>
        <w:div w:id="16858387">
          <w:marLeft w:val="0"/>
          <w:marRight w:val="0"/>
          <w:marTop w:val="0"/>
          <w:marBottom w:val="0"/>
          <w:divBdr>
            <w:top w:val="none" w:sz="0" w:space="0" w:color="auto"/>
            <w:left w:val="none" w:sz="0" w:space="0" w:color="auto"/>
            <w:bottom w:val="none" w:sz="0" w:space="0" w:color="auto"/>
            <w:right w:val="none" w:sz="0" w:space="0" w:color="auto"/>
          </w:divBdr>
        </w:div>
        <w:div w:id="200631751">
          <w:marLeft w:val="0"/>
          <w:marRight w:val="0"/>
          <w:marTop w:val="0"/>
          <w:marBottom w:val="0"/>
          <w:divBdr>
            <w:top w:val="none" w:sz="0" w:space="0" w:color="auto"/>
            <w:left w:val="none" w:sz="0" w:space="0" w:color="auto"/>
            <w:bottom w:val="none" w:sz="0" w:space="0" w:color="auto"/>
            <w:right w:val="none" w:sz="0" w:space="0" w:color="auto"/>
          </w:divBdr>
        </w:div>
        <w:div w:id="931164829">
          <w:marLeft w:val="0"/>
          <w:marRight w:val="0"/>
          <w:marTop w:val="0"/>
          <w:marBottom w:val="0"/>
          <w:divBdr>
            <w:top w:val="none" w:sz="0" w:space="0" w:color="auto"/>
            <w:left w:val="none" w:sz="0" w:space="0" w:color="auto"/>
            <w:bottom w:val="none" w:sz="0" w:space="0" w:color="auto"/>
            <w:right w:val="none" w:sz="0" w:space="0" w:color="auto"/>
          </w:divBdr>
        </w:div>
        <w:div w:id="447703278">
          <w:marLeft w:val="0"/>
          <w:marRight w:val="0"/>
          <w:marTop w:val="0"/>
          <w:marBottom w:val="0"/>
          <w:divBdr>
            <w:top w:val="none" w:sz="0" w:space="0" w:color="auto"/>
            <w:left w:val="none" w:sz="0" w:space="0" w:color="auto"/>
            <w:bottom w:val="none" w:sz="0" w:space="0" w:color="auto"/>
            <w:right w:val="none" w:sz="0" w:space="0" w:color="auto"/>
          </w:divBdr>
        </w:div>
        <w:div w:id="242953792">
          <w:marLeft w:val="0"/>
          <w:marRight w:val="0"/>
          <w:marTop w:val="0"/>
          <w:marBottom w:val="0"/>
          <w:divBdr>
            <w:top w:val="none" w:sz="0" w:space="0" w:color="auto"/>
            <w:left w:val="none" w:sz="0" w:space="0" w:color="auto"/>
            <w:bottom w:val="none" w:sz="0" w:space="0" w:color="auto"/>
            <w:right w:val="none" w:sz="0" w:space="0" w:color="auto"/>
          </w:divBdr>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gov.pl/web/uzp/kryteria-srodowiskowe-gpp" TargetMode="External"/><Relationship Id="rId2" Type="http://schemas.openxmlformats.org/officeDocument/2006/relationships/customXml" Target="../customXml/item2.xml"/><Relationship Id="rId16" Type="http://schemas.openxmlformats.org/officeDocument/2006/relationships/hyperlink" Target="https://www.uzp.gov.pl/baza-wiedzy/zrownowazone-zamowienia-publiczne/zielone-zamowienia/kryteria-srodowiskowe-gp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documentManagement>
</p:properties>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79052C-50F2-4AF6-81A5-3F226553F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FD729488-DAC4-4FC1-8E76-0FE5C33A7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92</Pages>
  <Words>9438</Words>
  <Characters>56630</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Projekt uchwały w sprawie zatwierdzenia kryteriów wyboru projektów dla działania 02.01 Efektywność energetyczna budynków użyteczności publicznej Programu Fundusze Europejskie dla Śląskiego 2021-2027</vt:lpstr>
    </vt:vector>
  </TitlesOfParts>
  <Company>UMWSL</Company>
  <LinksUpToDate>false</LinksUpToDate>
  <CharactersWithSpaces>65937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100</dc:title>
  <dc:subject>zatwierdzenia kryteriów wyboru projektów dla działania 10.08 Poprawa stosunków wodnych na obszarze oddziaływania kopalń, Programu Fundusze Europejskie dla Śląskiego 2021-2027</dc:subject>
  <dc:creator>Woźniak Anna</dc:creator>
  <cp:keywords/>
  <cp:lastModifiedBy>Wnuk Iwona</cp:lastModifiedBy>
  <cp:revision>21</cp:revision>
  <cp:lastPrinted>2022-04-15T07:22:00Z</cp:lastPrinted>
  <dcterms:created xsi:type="dcterms:W3CDTF">2023-09-04T10:56:00Z</dcterms:created>
  <dcterms:modified xsi:type="dcterms:W3CDTF">2023-10-20T11:56:00Z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